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14CAE" w14:textId="553F1239" w:rsidR="00386CBC" w:rsidRPr="009A4D46" w:rsidRDefault="0003791C" w:rsidP="000D3816">
      <w:pPr>
        <w:spacing w:after="0" w:line="240" w:lineRule="auto"/>
        <w:jc w:val="right"/>
        <w:rPr>
          <w:rFonts w:ascii="Tahoma" w:hAnsi="Tahoma" w:cs="Tahoma"/>
          <w:sz w:val="20"/>
          <w:szCs w:val="20"/>
        </w:rPr>
      </w:pPr>
      <w:r w:rsidRPr="009A4D46">
        <w:rPr>
          <w:rFonts w:ascii="Tahoma" w:hAnsi="Tahoma" w:cs="Tahoma"/>
          <w:sz w:val="20"/>
          <w:szCs w:val="20"/>
        </w:rPr>
        <w:t xml:space="preserve">Príloha č. </w:t>
      </w:r>
      <w:r w:rsidR="0006793C" w:rsidRPr="009A4D46">
        <w:rPr>
          <w:rFonts w:ascii="Tahoma" w:hAnsi="Tahoma" w:cs="Tahoma"/>
          <w:sz w:val="20"/>
          <w:szCs w:val="20"/>
        </w:rPr>
        <w:t>1</w:t>
      </w:r>
      <w:r w:rsidR="0013429E" w:rsidRPr="009A4D46">
        <w:rPr>
          <w:rFonts w:ascii="Tahoma" w:hAnsi="Tahoma" w:cs="Tahoma"/>
          <w:sz w:val="20"/>
          <w:szCs w:val="20"/>
        </w:rPr>
        <w:t xml:space="preserve"> </w:t>
      </w:r>
      <w:r w:rsidR="0006793C" w:rsidRPr="009A4D46">
        <w:rPr>
          <w:rFonts w:ascii="Tahoma" w:hAnsi="Tahoma" w:cs="Tahoma"/>
          <w:sz w:val="20"/>
          <w:szCs w:val="20"/>
        </w:rPr>
        <w:t>Zmluvy o dielo</w:t>
      </w:r>
    </w:p>
    <w:p w14:paraId="4113EDB7" w14:textId="77777777" w:rsidR="005B30E1" w:rsidRPr="009A4D46" w:rsidRDefault="005B30E1" w:rsidP="005B30E1">
      <w:pPr>
        <w:spacing w:after="0" w:line="240" w:lineRule="auto"/>
        <w:jc w:val="center"/>
        <w:rPr>
          <w:rFonts w:ascii="Tahoma" w:hAnsi="Tahoma" w:cs="Tahoma"/>
          <w:b/>
          <w:bCs/>
          <w:sz w:val="20"/>
          <w:szCs w:val="20"/>
        </w:rPr>
      </w:pPr>
    </w:p>
    <w:p w14:paraId="68F04439" w14:textId="5DD49095" w:rsidR="0003791C" w:rsidRPr="00AA5ACF" w:rsidRDefault="0039477A" w:rsidP="005B30E1">
      <w:pPr>
        <w:spacing w:after="0" w:line="240" w:lineRule="auto"/>
        <w:jc w:val="center"/>
        <w:rPr>
          <w:rFonts w:ascii="Tahoma" w:hAnsi="Tahoma" w:cs="Tahoma"/>
          <w:b/>
          <w:bCs/>
          <w:sz w:val="24"/>
          <w:szCs w:val="24"/>
        </w:rPr>
      </w:pPr>
      <w:r w:rsidRPr="00AA5ACF">
        <w:rPr>
          <w:rFonts w:ascii="Tahoma" w:hAnsi="Tahoma" w:cs="Tahoma"/>
          <w:b/>
          <w:bCs/>
          <w:sz w:val="24"/>
          <w:szCs w:val="24"/>
        </w:rPr>
        <w:t>Opis</w:t>
      </w:r>
      <w:r w:rsidR="0003791C" w:rsidRPr="00AA5ACF">
        <w:rPr>
          <w:rFonts w:ascii="Tahoma" w:hAnsi="Tahoma" w:cs="Tahoma"/>
          <w:b/>
          <w:bCs/>
          <w:sz w:val="24"/>
          <w:szCs w:val="24"/>
        </w:rPr>
        <w:t xml:space="preserve"> predmetu zákazky</w:t>
      </w:r>
    </w:p>
    <w:p w14:paraId="69F3926B" w14:textId="77777777" w:rsidR="00DE478A" w:rsidRPr="009A4D46" w:rsidRDefault="00DE478A" w:rsidP="005B30E1">
      <w:pPr>
        <w:spacing w:after="0" w:line="240" w:lineRule="auto"/>
        <w:jc w:val="both"/>
        <w:rPr>
          <w:rFonts w:ascii="Tahoma" w:hAnsi="Tahoma" w:cs="Tahoma"/>
          <w:b/>
          <w:bCs/>
          <w:sz w:val="20"/>
          <w:szCs w:val="20"/>
        </w:rPr>
      </w:pPr>
    </w:p>
    <w:p w14:paraId="6529BE93" w14:textId="77777777" w:rsidR="002254C8" w:rsidRPr="009A4D46" w:rsidRDefault="002254C8" w:rsidP="005B30E1">
      <w:pPr>
        <w:spacing w:after="0" w:line="240" w:lineRule="auto"/>
        <w:ind w:right="-113"/>
        <w:jc w:val="both"/>
        <w:rPr>
          <w:rFonts w:ascii="Tahoma" w:hAnsi="Tahoma" w:cs="Tahoma"/>
          <w:b/>
          <w:sz w:val="20"/>
          <w:szCs w:val="20"/>
          <w:u w:val="single"/>
        </w:rPr>
      </w:pPr>
    </w:p>
    <w:p w14:paraId="66F06A92" w14:textId="77777777" w:rsidR="00FE05DC" w:rsidRPr="00AA5ACF" w:rsidRDefault="0003791C" w:rsidP="00FE05DC">
      <w:pPr>
        <w:spacing w:after="0" w:line="240" w:lineRule="auto"/>
        <w:ind w:right="-113"/>
        <w:jc w:val="both"/>
        <w:rPr>
          <w:rFonts w:ascii="Tahoma" w:hAnsi="Tahoma" w:cs="Tahoma"/>
          <w:b/>
          <w:sz w:val="24"/>
          <w:szCs w:val="24"/>
          <w:u w:val="single"/>
        </w:rPr>
      </w:pPr>
      <w:r w:rsidRPr="00AA5ACF">
        <w:rPr>
          <w:rFonts w:ascii="Tahoma" w:hAnsi="Tahoma" w:cs="Tahoma"/>
          <w:b/>
          <w:sz w:val="24"/>
          <w:szCs w:val="24"/>
          <w:u w:val="single"/>
        </w:rPr>
        <w:t xml:space="preserve">Názov zákazky: </w:t>
      </w:r>
    </w:p>
    <w:p w14:paraId="082700BD" w14:textId="79A818B5" w:rsidR="00DE478A" w:rsidRPr="00AA5ACF" w:rsidRDefault="0006793C" w:rsidP="00FE05DC">
      <w:pPr>
        <w:spacing w:after="0" w:line="240" w:lineRule="auto"/>
        <w:ind w:right="-113"/>
        <w:jc w:val="both"/>
        <w:rPr>
          <w:rFonts w:ascii="Tahoma" w:hAnsi="Tahoma" w:cs="Tahoma"/>
          <w:b/>
          <w:sz w:val="24"/>
          <w:szCs w:val="24"/>
          <w:u w:val="single"/>
        </w:rPr>
      </w:pPr>
      <w:r w:rsidRPr="00AA5ACF">
        <w:rPr>
          <w:rFonts w:ascii="Tahoma" w:hAnsi="Tahoma" w:cs="Tahoma"/>
          <w:b/>
          <w:sz w:val="24"/>
          <w:szCs w:val="24"/>
          <w:u w:val="single"/>
        </w:rPr>
        <w:t>„</w:t>
      </w:r>
      <w:r w:rsidR="00FE05DC" w:rsidRPr="00AA5ACF">
        <w:rPr>
          <w:rFonts w:ascii="Tahoma" w:hAnsi="Tahoma" w:cs="Tahoma"/>
          <w:b/>
          <w:sz w:val="24"/>
          <w:szCs w:val="24"/>
          <w:u w:val="single"/>
        </w:rPr>
        <w:t xml:space="preserve">Zníženie energetickej náročnosti budovy GMOS na Jesenského ulici č. </w:t>
      </w:r>
      <w:r w:rsidR="005D55E8">
        <w:rPr>
          <w:rFonts w:ascii="Tahoma" w:hAnsi="Tahoma" w:cs="Tahoma"/>
          <w:b/>
          <w:sz w:val="24"/>
          <w:szCs w:val="24"/>
          <w:u w:val="single"/>
        </w:rPr>
        <w:t>340/</w:t>
      </w:r>
      <w:r w:rsidR="00FE05DC" w:rsidRPr="00AA5ACF">
        <w:rPr>
          <w:rFonts w:ascii="Tahoma" w:hAnsi="Tahoma" w:cs="Tahoma"/>
          <w:b/>
          <w:sz w:val="24"/>
          <w:szCs w:val="24"/>
          <w:u w:val="single"/>
        </w:rPr>
        <w:t xml:space="preserve">5, </w:t>
      </w:r>
      <w:r w:rsidR="00AA5ACF">
        <w:rPr>
          <w:rFonts w:ascii="Tahoma" w:hAnsi="Tahoma" w:cs="Tahoma"/>
          <w:b/>
          <w:sz w:val="24"/>
          <w:szCs w:val="24"/>
          <w:u w:val="single"/>
        </w:rPr>
        <w:t xml:space="preserve">                      </w:t>
      </w:r>
      <w:r w:rsidR="00FE05DC" w:rsidRPr="00AA5ACF">
        <w:rPr>
          <w:rFonts w:ascii="Tahoma" w:hAnsi="Tahoma" w:cs="Tahoma"/>
          <w:b/>
          <w:sz w:val="24"/>
          <w:szCs w:val="24"/>
          <w:u w:val="single"/>
        </w:rPr>
        <w:t>v Rimavskej Sobote</w:t>
      </w:r>
      <w:r w:rsidRPr="00AA5ACF">
        <w:rPr>
          <w:rFonts w:ascii="Tahoma" w:hAnsi="Tahoma" w:cs="Tahoma"/>
          <w:b/>
          <w:sz w:val="24"/>
          <w:szCs w:val="24"/>
          <w:u w:val="single"/>
        </w:rPr>
        <w:t>“</w:t>
      </w:r>
    </w:p>
    <w:p w14:paraId="00C560E7" w14:textId="5B540DA1" w:rsidR="0003791C" w:rsidRPr="009A4D46" w:rsidRDefault="0003791C" w:rsidP="005B30E1">
      <w:pPr>
        <w:spacing w:after="0" w:line="240" w:lineRule="auto"/>
        <w:ind w:right="-113"/>
        <w:jc w:val="both"/>
        <w:rPr>
          <w:rFonts w:ascii="Tahoma" w:hAnsi="Tahoma" w:cs="Tahoma"/>
          <w:sz w:val="20"/>
          <w:szCs w:val="20"/>
        </w:rPr>
      </w:pPr>
    </w:p>
    <w:p w14:paraId="280586BC" w14:textId="77777777" w:rsidR="002254C8" w:rsidRPr="009A4D46" w:rsidRDefault="002254C8" w:rsidP="005B30E1">
      <w:pPr>
        <w:spacing w:after="0" w:line="240" w:lineRule="auto"/>
        <w:ind w:right="-113"/>
        <w:jc w:val="both"/>
        <w:rPr>
          <w:rFonts w:ascii="Tahoma" w:hAnsi="Tahoma" w:cs="Tahoma"/>
          <w:b/>
          <w:sz w:val="20"/>
          <w:szCs w:val="20"/>
          <w:u w:val="single"/>
        </w:rPr>
      </w:pPr>
    </w:p>
    <w:p w14:paraId="1E8345DA" w14:textId="77777777" w:rsidR="0039477A" w:rsidRPr="009A4D46" w:rsidRDefault="0003791C" w:rsidP="005B30E1">
      <w:pPr>
        <w:spacing w:after="0" w:line="240" w:lineRule="auto"/>
        <w:ind w:right="-113"/>
        <w:jc w:val="both"/>
        <w:rPr>
          <w:rFonts w:ascii="Tahoma" w:hAnsi="Tahoma" w:cs="Tahoma"/>
          <w:sz w:val="20"/>
          <w:szCs w:val="20"/>
        </w:rPr>
      </w:pPr>
      <w:r w:rsidRPr="009A4D46">
        <w:rPr>
          <w:rFonts w:ascii="Tahoma" w:hAnsi="Tahoma" w:cs="Tahoma"/>
          <w:b/>
          <w:sz w:val="20"/>
          <w:szCs w:val="20"/>
          <w:u w:val="single"/>
        </w:rPr>
        <w:t>Druh zákazky</w:t>
      </w:r>
      <w:r w:rsidRPr="009A4D46">
        <w:rPr>
          <w:rFonts w:ascii="Tahoma" w:hAnsi="Tahoma" w:cs="Tahoma"/>
          <w:sz w:val="20"/>
          <w:szCs w:val="20"/>
        </w:rPr>
        <w:t xml:space="preserve">:     </w:t>
      </w:r>
    </w:p>
    <w:p w14:paraId="2F232781" w14:textId="6C4D4310" w:rsidR="0003791C" w:rsidRPr="009A4D46" w:rsidRDefault="0003791C" w:rsidP="005B30E1">
      <w:pPr>
        <w:spacing w:after="0" w:line="240" w:lineRule="auto"/>
        <w:ind w:right="-113"/>
        <w:jc w:val="both"/>
        <w:rPr>
          <w:rFonts w:ascii="Tahoma" w:hAnsi="Tahoma" w:cs="Tahoma"/>
          <w:sz w:val="20"/>
          <w:szCs w:val="20"/>
        </w:rPr>
      </w:pPr>
      <w:r w:rsidRPr="009A4D46">
        <w:rPr>
          <w:rFonts w:ascii="Tahoma" w:hAnsi="Tahoma" w:cs="Tahoma"/>
          <w:sz w:val="20"/>
          <w:szCs w:val="20"/>
        </w:rPr>
        <w:t xml:space="preserve">Zákazka na </w:t>
      </w:r>
      <w:r w:rsidR="0006793C" w:rsidRPr="009A4D46">
        <w:rPr>
          <w:rFonts w:ascii="Tahoma" w:hAnsi="Tahoma" w:cs="Tahoma"/>
          <w:sz w:val="20"/>
          <w:szCs w:val="20"/>
        </w:rPr>
        <w:t>stavebné práce</w:t>
      </w:r>
    </w:p>
    <w:p w14:paraId="4D0C20A2" w14:textId="654CB4DA" w:rsidR="007228BD" w:rsidRPr="009A4D46" w:rsidRDefault="007228BD" w:rsidP="005B30E1">
      <w:pPr>
        <w:spacing w:after="0" w:line="240" w:lineRule="auto"/>
        <w:ind w:right="-113"/>
        <w:jc w:val="both"/>
        <w:rPr>
          <w:rFonts w:ascii="Tahoma" w:hAnsi="Tahoma" w:cs="Tahoma"/>
          <w:sz w:val="20"/>
          <w:szCs w:val="20"/>
        </w:rPr>
      </w:pPr>
    </w:p>
    <w:p w14:paraId="6CE5216F" w14:textId="77777777" w:rsidR="0039477A" w:rsidRPr="009A4D46" w:rsidRDefault="007228BD" w:rsidP="005B30E1">
      <w:pPr>
        <w:spacing w:after="0" w:line="240" w:lineRule="auto"/>
        <w:ind w:right="-113"/>
        <w:jc w:val="both"/>
        <w:rPr>
          <w:rFonts w:ascii="Tahoma" w:hAnsi="Tahoma" w:cs="Tahoma"/>
          <w:sz w:val="20"/>
          <w:szCs w:val="20"/>
        </w:rPr>
      </w:pPr>
      <w:r w:rsidRPr="009A4D46">
        <w:rPr>
          <w:rFonts w:ascii="Tahoma" w:hAnsi="Tahoma" w:cs="Tahoma"/>
          <w:b/>
          <w:bCs/>
          <w:sz w:val="20"/>
          <w:szCs w:val="20"/>
          <w:u w:val="single"/>
        </w:rPr>
        <w:t>Predpokladaná dĺžka požadovaného plnenia</w:t>
      </w:r>
      <w:r w:rsidRPr="009A4D46">
        <w:rPr>
          <w:rFonts w:ascii="Tahoma" w:hAnsi="Tahoma" w:cs="Tahoma"/>
          <w:sz w:val="20"/>
          <w:szCs w:val="20"/>
        </w:rPr>
        <w:t xml:space="preserve">: </w:t>
      </w:r>
    </w:p>
    <w:p w14:paraId="4AC2EC68" w14:textId="51A0421B" w:rsidR="007228BD" w:rsidRPr="009A4D46" w:rsidRDefault="0006793C" w:rsidP="005B30E1">
      <w:pPr>
        <w:spacing w:after="0" w:line="240" w:lineRule="auto"/>
        <w:ind w:right="-113"/>
        <w:jc w:val="both"/>
        <w:rPr>
          <w:rFonts w:ascii="Tahoma" w:hAnsi="Tahoma" w:cs="Tahoma"/>
          <w:sz w:val="20"/>
          <w:szCs w:val="20"/>
        </w:rPr>
      </w:pPr>
      <w:r w:rsidRPr="009A4D46">
        <w:rPr>
          <w:rFonts w:ascii="Tahoma" w:hAnsi="Tahoma" w:cs="Tahoma"/>
          <w:sz w:val="20"/>
          <w:szCs w:val="20"/>
        </w:rPr>
        <w:t>1</w:t>
      </w:r>
      <w:r w:rsidR="00FE05DC" w:rsidRPr="009A4D46">
        <w:rPr>
          <w:rFonts w:ascii="Tahoma" w:hAnsi="Tahoma" w:cs="Tahoma"/>
          <w:sz w:val="20"/>
          <w:szCs w:val="20"/>
        </w:rPr>
        <w:t>8</w:t>
      </w:r>
      <w:r w:rsidRPr="009A4D46">
        <w:rPr>
          <w:rFonts w:ascii="Tahoma" w:hAnsi="Tahoma" w:cs="Tahoma"/>
          <w:sz w:val="20"/>
          <w:szCs w:val="20"/>
        </w:rPr>
        <w:t>0 dní</w:t>
      </w:r>
      <w:r w:rsidR="007228BD" w:rsidRPr="009A4D46">
        <w:rPr>
          <w:rFonts w:ascii="Tahoma" w:hAnsi="Tahoma" w:cs="Tahoma"/>
          <w:sz w:val="20"/>
          <w:szCs w:val="20"/>
        </w:rPr>
        <w:t xml:space="preserve"> od začatia realizácie stavby</w:t>
      </w:r>
    </w:p>
    <w:p w14:paraId="7FB417B6" w14:textId="3AFE8F56" w:rsidR="007A6C24" w:rsidRPr="009A4D46" w:rsidRDefault="007A6C24" w:rsidP="005B30E1">
      <w:pPr>
        <w:spacing w:after="0" w:line="240" w:lineRule="auto"/>
        <w:ind w:right="-113"/>
        <w:jc w:val="both"/>
        <w:rPr>
          <w:rFonts w:ascii="Tahoma" w:hAnsi="Tahoma" w:cs="Tahoma"/>
          <w:sz w:val="20"/>
          <w:szCs w:val="20"/>
        </w:rPr>
      </w:pPr>
    </w:p>
    <w:p w14:paraId="505D0678" w14:textId="012B8C6E" w:rsidR="0003791C" w:rsidRPr="009A4D46" w:rsidRDefault="0003791C" w:rsidP="005B30E1">
      <w:pPr>
        <w:spacing w:after="0" w:line="240" w:lineRule="auto"/>
        <w:ind w:right="-113"/>
        <w:jc w:val="both"/>
        <w:rPr>
          <w:rFonts w:ascii="Tahoma" w:hAnsi="Tahoma" w:cs="Tahoma"/>
          <w:b/>
          <w:sz w:val="20"/>
          <w:szCs w:val="20"/>
          <w:u w:val="single"/>
        </w:rPr>
      </w:pPr>
      <w:r w:rsidRPr="009A4D46">
        <w:rPr>
          <w:rFonts w:ascii="Tahoma" w:hAnsi="Tahoma" w:cs="Tahoma"/>
          <w:b/>
          <w:sz w:val="20"/>
          <w:szCs w:val="20"/>
          <w:u w:val="single"/>
        </w:rPr>
        <w:t xml:space="preserve">Opis predmetu zákazky: </w:t>
      </w:r>
    </w:p>
    <w:p w14:paraId="2367CBBE" w14:textId="72D6272C" w:rsidR="007C3A26" w:rsidRPr="009A4D46" w:rsidRDefault="0003791C" w:rsidP="0006793C">
      <w:pPr>
        <w:spacing w:after="0" w:line="240" w:lineRule="auto"/>
        <w:ind w:right="-113"/>
        <w:jc w:val="both"/>
        <w:rPr>
          <w:rFonts w:ascii="Tahoma" w:hAnsi="Tahoma" w:cs="Tahoma"/>
          <w:sz w:val="20"/>
          <w:szCs w:val="20"/>
        </w:rPr>
      </w:pPr>
      <w:r w:rsidRPr="009A4D46">
        <w:rPr>
          <w:rFonts w:ascii="Tahoma" w:hAnsi="Tahoma" w:cs="Tahoma"/>
          <w:b/>
          <w:bCs/>
          <w:sz w:val="20"/>
          <w:szCs w:val="20"/>
        </w:rPr>
        <w:t xml:space="preserve">Zákazka pozostáva </w:t>
      </w:r>
      <w:r w:rsidR="0006793C" w:rsidRPr="009A4D46">
        <w:rPr>
          <w:rFonts w:ascii="Tahoma" w:hAnsi="Tahoma" w:cs="Tahoma"/>
          <w:b/>
          <w:bCs/>
          <w:sz w:val="20"/>
          <w:szCs w:val="20"/>
        </w:rPr>
        <w:t xml:space="preserve">zo stavebných prác </w:t>
      </w:r>
      <w:r w:rsidR="00FC4947" w:rsidRPr="009A4D46">
        <w:rPr>
          <w:rFonts w:ascii="Tahoma" w:hAnsi="Tahoma" w:cs="Tahoma"/>
          <w:b/>
          <w:bCs/>
          <w:sz w:val="20"/>
          <w:szCs w:val="20"/>
        </w:rPr>
        <w:t xml:space="preserve">zameraných na </w:t>
      </w:r>
      <w:r w:rsidR="00160061" w:rsidRPr="009A4D46">
        <w:rPr>
          <w:rFonts w:ascii="Tahoma" w:hAnsi="Tahoma" w:cs="Tahoma"/>
          <w:b/>
          <w:bCs/>
          <w:sz w:val="20"/>
          <w:szCs w:val="20"/>
        </w:rPr>
        <w:t>zníženie energetickej náročnosti budovy Gemersko-malohontského osvetového strediska</w:t>
      </w:r>
      <w:r w:rsidR="0006793C" w:rsidRPr="009A4D46">
        <w:rPr>
          <w:rFonts w:ascii="Tahoma" w:hAnsi="Tahoma" w:cs="Tahoma"/>
          <w:b/>
          <w:bCs/>
          <w:sz w:val="20"/>
          <w:szCs w:val="20"/>
        </w:rPr>
        <w:t xml:space="preserve">, ulica </w:t>
      </w:r>
      <w:r w:rsidR="00160061" w:rsidRPr="009A4D46">
        <w:rPr>
          <w:rFonts w:ascii="Tahoma" w:hAnsi="Tahoma" w:cs="Tahoma"/>
          <w:b/>
          <w:bCs/>
          <w:sz w:val="20"/>
          <w:szCs w:val="20"/>
        </w:rPr>
        <w:t>Jesenského 340/5</w:t>
      </w:r>
      <w:r w:rsidR="0006793C" w:rsidRPr="009A4D46">
        <w:rPr>
          <w:rFonts w:ascii="Tahoma" w:hAnsi="Tahoma" w:cs="Tahoma"/>
          <w:b/>
          <w:bCs/>
          <w:sz w:val="20"/>
          <w:szCs w:val="20"/>
        </w:rPr>
        <w:t xml:space="preserve">,  979 01 Rimavská Sobota, katastrálne územie Rimavská Sobota. </w:t>
      </w:r>
      <w:r w:rsidR="007C3A26" w:rsidRPr="009A4D46">
        <w:rPr>
          <w:rFonts w:ascii="Tahoma" w:hAnsi="Tahoma" w:cs="Tahoma"/>
          <w:b/>
          <w:bCs/>
          <w:sz w:val="20"/>
          <w:szCs w:val="20"/>
        </w:rPr>
        <w:t xml:space="preserve">Stavba sa nachádza na parcele KN-C č. </w:t>
      </w:r>
      <w:r w:rsidR="00F12FD7" w:rsidRPr="009A4D46">
        <w:rPr>
          <w:rFonts w:ascii="Tahoma" w:hAnsi="Tahoma" w:cs="Tahoma"/>
          <w:b/>
          <w:bCs/>
          <w:sz w:val="20"/>
          <w:szCs w:val="20"/>
        </w:rPr>
        <w:t>229, 302/8, 302/9</w:t>
      </w:r>
      <w:r w:rsidR="007C3A26" w:rsidRPr="009A4D46">
        <w:rPr>
          <w:rFonts w:ascii="Tahoma" w:hAnsi="Tahoma" w:cs="Tahoma"/>
          <w:b/>
          <w:bCs/>
          <w:sz w:val="20"/>
          <w:szCs w:val="20"/>
        </w:rPr>
        <w:t>, evidovan</w:t>
      </w:r>
      <w:r w:rsidR="00FB60D8" w:rsidRPr="009A4D46">
        <w:rPr>
          <w:rFonts w:ascii="Tahoma" w:hAnsi="Tahoma" w:cs="Tahoma"/>
          <w:b/>
          <w:bCs/>
          <w:sz w:val="20"/>
          <w:szCs w:val="20"/>
        </w:rPr>
        <w:t>ých</w:t>
      </w:r>
      <w:r w:rsidR="007C3A26" w:rsidRPr="009A4D46">
        <w:rPr>
          <w:rFonts w:ascii="Tahoma" w:hAnsi="Tahoma" w:cs="Tahoma"/>
          <w:b/>
          <w:bCs/>
          <w:sz w:val="20"/>
          <w:szCs w:val="20"/>
        </w:rPr>
        <w:t xml:space="preserve"> na liste vlastníctva č. 52</w:t>
      </w:r>
      <w:r w:rsidR="0006793C" w:rsidRPr="009A4D46">
        <w:rPr>
          <w:rFonts w:ascii="Tahoma" w:hAnsi="Tahoma" w:cs="Tahoma"/>
          <w:b/>
          <w:bCs/>
          <w:sz w:val="20"/>
          <w:szCs w:val="20"/>
        </w:rPr>
        <w:t>1</w:t>
      </w:r>
      <w:r w:rsidR="00F12FD7" w:rsidRPr="009A4D46">
        <w:rPr>
          <w:rFonts w:ascii="Tahoma" w:hAnsi="Tahoma" w:cs="Tahoma"/>
          <w:b/>
          <w:bCs/>
          <w:sz w:val="20"/>
          <w:szCs w:val="20"/>
        </w:rPr>
        <w:t>0</w:t>
      </w:r>
      <w:r w:rsidR="007C3A26" w:rsidRPr="009A4D46">
        <w:rPr>
          <w:rFonts w:ascii="Tahoma" w:hAnsi="Tahoma" w:cs="Tahoma"/>
          <w:b/>
          <w:bCs/>
          <w:sz w:val="20"/>
          <w:szCs w:val="20"/>
        </w:rPr>
        <w:t>.</w:t>
      </w:r>
      <w:r w:rsidR="007A4E22" w:rsidRPr="009A4D46">
        <w:rPr>
          <w:rFonts w:ascii="Tahoma" w:hAnsi="Tahoma" w:cs="Tahoma"/>
          <w:sz w:val="20"/>
          <w:szCs w:val="20"/>
        </w:rPr>
        <w:t xml:space="preserve"> </w:t>
      </w:r>
      <w:r w:rsidR="0006793C" w:rsidRPr="009A4D46">
        <w:rPr>
          <w:rFonts w:ascii="Tahoma" w:hAnsi="Tahoma" w:cs="Tahoma"/>
          <w:sz w:val="20"/>
          <w:szCs w:val="20"/>
        </w:rPr>
        <w:t>Objednávateľ je správcom nehnuteľnosti, v ktorej, resp. na ktorej bude zhotoviteľ realizovať dielo špecifikované v zmysle Zmluvy. Výlučným vlastníkom nehnuteľnosti je Banskobystrický samosprávny kraj so sídlom Námestie SNP 23, 974 01 Banská Bystrica, IČO: 37828100, ktorý je zriaďovateľom objednávateľa.</w:t>
      </w:r>
    </w:p>
    <w:p w14:paraId="1997FCF0" w14:textId="77777777" w:rsidR="0006793C" w:rsidRPr="009A4D46" w:rsidRDefault="0006793C" w:rsidP="0006793C">
      <w:pPr>
        <w:spacing w:after="0" w:line="240" w:lineRule="auto"/>
        <w:ind w:right="-113"/>
        <w:jc w:val="both"/>
        <w:rPr>
          <w:rFonts w:ascii="Tahoma" w:hAnsi="Tahoma" w:cs="Tahoma"/>
          <w:sz w:val="20"/>
          <w:szCs w:val="20"/>
        </w:rPr>
      </w:pPr>
    </w:p>
    <w:p w14:paraId="12A3CA60" w14:textId="77777777" w:rsidR="004B5E5D" w:rsidRPr="009A4D46" w:rsidRDefault="004B5E5D" w:rsidP="004B5E5D">
      <w:pPr>
        <w:spacing w:after="0" w:line="240" w:lineRule="auto"/>
        <w:ind w:right="-113"/>
        <w:jc w:val="both"/>
        <w:rPr>
          <w:rFonts w:ascii="Tahoma" w:hAnsi="Tahoma" w:cs="Tahoma"/>
          <w:sz w:val="20"/>
          <w:szCs w:val="20"/>
        </w:rPr>
      </w:pPr>
      <w:r w:rsidRPr="009A4D46">
        <w:rPr>
          <w:rFonts w:ascii="Tahoma" w:hAnsi="Tahoma" w:cs="Tahoma"/>
          <w:sz w:val="20"/>
          <w:szCs w:val="20"/>
        </w:rPr>
        <w:t>Projektová dokumentácia navrhuje základné úpravy prostredníctvom zateplenia niektorých konštrukcií. Jedná sa o plochú strechu a fasádu administratívnej časti budovy GMOS.</w:t>
      </w:r>
    </w:p>
    <w:p w14:paraId="3097785A" w14:textId="5970DA83" w:rsidR="004B5E5D" w:rsidRPr="009A4D46" w:rsidRDefault="004B5E5D" w:rsidP="004B5E5D">
      <w:pPr>
        <w:spacing w:after="0" w:line="240" w:lineRule="auto"/>
        <w:ind w:right="-113"/>
        <w:jc w:val="both"/>
        <w:rPr>
          <w:rFonts w:ascii="Tahoma" w:hAnsi="Tahoma" w:cs="Tahoma"/>
          <w:sz w:val="20"/>
          <w:szCs w:val="20"/>
        </w:rPr>
      </w:pPr>
      <w:r w:rsidRPr="009A4D46">
        <w:rPr>
          <w:rFonts w:ascii="Tahoma" w:hAnsi="Tahoma" w:cs="Tahoma"/>
          <w:sz w:val="20"/>
          <w:szCs w:val="20"/>
        </w:rPr>
        <w:t>Predmetom projektu zní</w:t>
      </w:r>
      <w:r w:rsidR="00DB29F1" w:rsidRPr="009A4D46">
        <w:rPr>
          <w:rFonts w:ascii="Tahoma" w:hAnsi="Tahoma" w:cs="Tahoma"/>
          <w:sz w:val="20"/>
          <w:szCs w:val="20"/>
        </w:rPr>
        <w:t>ž</w:t>
      </w:r>
      <w:r w:rsidRPr="009A4D46">
        <w:rPr>
          <w:rFonts w:ascii="Tahoma" w:hAnsi="Tahoma" w:cs="Tahoma"/>
          <w:sz w:val="20"/>
          <w:szCs w:val="20"/>
        </w:rPr>
        <w:t>enia energetickej náročnosti budovy GMOS je súhrn technických riešení, ktorý spočíva v:</w:t>
      </w:r>
    </w:p>
    <w:p w14:paraId="3DF0E65E" w14:textId="597BBD2A" w:rsidR="004B5E5D" w:rsidRPr="009A4D46" w:rsidRDefault="004B5E5D" w:rsidP="004B5E5D">
      <w:pPr>
        <w:spacing w:after="0" w:line="240" w:lineRule="auto"/>
        <w:ind w:right="-113"/>
        <w:jc w:val="both"/>
        <w:rPr>
          <w:rFonts w:ascii="Tahoma" w:hAnsi="Tahoma" w:cs="Tahoma"/>
          <w:sz w:val="20"/>
          <w:szCs w:val="20"/>
        </w:rPr>
      </w:pPr>
      <w:r w:rsidRPr="009A4D46">
        <w:rPr>
          <w:rFonts w:ascii="Tahoma" w:hAnsi="Tahoma" w:cs="Tahoma"/>
          <w:sz w:val="20"/>
          <w:szCs w:val="20"/>
        </w:rPr>
        <w:t>- zateplení a rekonštrukcie plochej strechy administratívnej budovy GMOS</w:t>
      </w:r>
    </w:p>
    <w:p w14:paraId="5DC27D89" w14:textId="67CECB47" w:rsidR="004B5E5D" w:rsidRPr="009A4D46" w:rsidRDefault="004B5E5D" w:rsidP="004B5E5D">
      <w:pPr>
        <w:spacing w:after="0" w:line="240" w:lineRule="auto"/>
        <w:ind w:right="-113"/>
        <w:jc w:val="both"/>
        <w:rPr>
          <w:rFonts w:ascii="Tahoma" w:hAnsi="Tahoma" w:cs="Tahoma"/>
          <w:sz w:val="20"/>
          <w:szCs w:val="20"/>
        </w:rPr>
      </w:pPr>
      <w:r w:rsidRPr="009A4D46">
        <w:rPr>
          <w:rFonts w:ascii="Tahoma" w:hAnsi="Tahoma" w:cs="Tahoma"/>
          <w:sz w:val="20"/>
          <w:szCs w:val="20"/>
        </w:rPr>
        <w:t>- zateplenie fasády objektu administratívnej budovy GMOS</w:t>
      </w:r>
    </w:p>
    <w:p w14:paraId="0956E55D" w14:textId="77777777" w:rsidR="004B5E5D" w:rsidRPr="009A4D46" w:rsidRDefault="004B5E5D" w:rsidP="004B5E5D">
      <w:pPr>
        <w:spacing w:after="0" w:line="240" w:lineRule="auto"/>
        <w:ind w:right="-113"/>
        <w:jc w:val="both"/>
        <w:rPr>
          <w:rFonts w:ascii="Tahoma" w:hAnsi="Tahoma" w:cs="Tahoma"/>
          <w:sz w:val="20"/>
          <w:szCs w:val="20"/>
        </w:rPr>
      </w:pPr>
      <w:r w:rsidRPr="009A4D46">
        <w:rPr>
          <w:rFonts w:ascii="Tahoma" w:hAnsi="Tahoma" w:cs="Tahoma"/>
          <w:sz w:val="20"/>
          <w:szCs w:val="20"/>
        </w:rPr>
        <w:t>- výmena prístreškov nad vstupom do administratívnej budovy</w:t>
      </w:r>
    </w:p>
    <w:p w14:paraId="65A9C62C" w14:textId="77777777" w:rsidR="004B5E5D" w:rsidRPr="009A4D46" w:rsidRDefault="004B5E5D" w:rsidP="004B5E5D">
      <w:pPr>
        <w:spacing w:after="0" w:line="240" w:lineRule="auto"/>
        <w:ind w:right="-113"/>
        <w:jc w:val="both"/>
        <w:rPr>
          <w:rFonts w:ascii="Tahoma" w:hAnsi="Tahoma" w:cs="Tahoma"/>
          <w:sz w:val="20"/>
          <w:szCs w:val="20"/>
        </w:rPr>
      </w:pPr>
      <w:r w:rsidRPr="009A4D46">
        <w:rPr>
          <w:rFonts w:ascii="Tahoma" w:hAnsi="Tahoma" w:cs="Tahoma"/>
          <w:sz w:val="20"/>
          <w:szCs w:val="20"/>
        </w:rPr>
        <w:t>- obnova bleskozvodovej sústavy</w:t>
      </w:r>
    </w:p>
    <w:p w14:paraId="3D247853" w14:textId="77777777" w:rsidR="004B5E5D" w:rsidRPr="009A4D46" w:rsidRDefault="004B5E5D" w:rsidP="004B5E5D">
      <w:pPr>
        <w:spacing w:after="0" w:line="240" w:lineRule="auto"/>
        <w:ind w:right="-113"/>
        <w:jc w:val="both"/>
        <w:rPr>
          <w:rFonts w:ascii="Tahoma" w:hAnsi="Tahoma" w:cs="Tahoma"/>
          <w:sz w:val="20"/>
          <w:szCs w:val="20"/>
        </w:rPr>
      </w:pPr>
      <w:r w:rsidRPr="009A4D46">
        <w:rPr>
          <w:rFonts w:ascii="Tahoma" w:hAnsi="Tahoma" w:cs="Tahoma"/>
          <w:sz w:val="20"/>
          <w:szCs w:val="20"/>
        </w:rPr>
        <w:t>- výmena nevyhovujúcich okenných a dverových otvorov</w:t>
      </w:r>
    </w:p>
    <w:p w14:paraId="0F27864B" w14:textId="3B28E909" w:rsidR="00D342B6" w:rsidRPr="009A4D46" w:rsidRDefault="004B5E5D" w:rsidP="004B5E5D">
      <w:pPr>
        <w:spacing w:after="0" w:line="240" w:lineRule="auto"/>
        <w:ind w:right="-113"/>
        <w:jc w:val="both"/>
        <w:rPr>
          <w:rFonts w:ascii="Tahoma" w:hAnsi="Tahoma" w:cs="Tahoma"/>
          <w:sz w:val="20"/>
          <w:szCs w:val="20"/>
        </w:rPr>
      </w:pPr>
      <w:r w:rsidRPr="009A4D46">
        <w:rPr>
          <w:rFonts w:ascii="Tahoma" w:hAnsi="Tahoma" w:cs="Tahoma"/>
          <w:sz w:val="20"/>
          <w:szCs w:val="20"/>
        </w:rPr>
        <w:t>- doplnenie dverí v interiéri administratívnej budovy</w:t>
      </w:r>
    </w:p>
    <w:p w14:paraId="02C75DB4" w14:textId="77777777" w:rsidR="004B5E5D" w:rsidRPr="009A4D46" w:rsidRDefault="004B5E5D" w:rsidP="004B5E5D">
      <w:pPr>
        <w:spacing w:after="0" w:line="240" w:lineRule="auto"/>
        <w:ind w:right="-113"/>
        <w:jc w:val="both"/>
        <w:rPr>
          <w:rFonts w:ascii="Tahoma" w:hAnsi="Tahoma" w:cs="Tahoma"/>
          <w:sz w:val="20"/>
          <w:szCs w:val="20"/>
        </w:rPr>
      </w:pPr>
    </w:p>
    <w:p w14:paraId="6630C76A" w14:textId="5AF1C507" w:rsidR="00F33334" w:rsidRPr="009A4D46" w:rsidRDefault="00F33334" w:rsidP="00F33334">
      <w:pPr>
        <w:spacing w:after="0" w:line="240" w:lineRule="auto"/>
        <w:ind w:right="-113"/>
        <w:jc w:val="both"/>
        <w:rPr>
          <w:rFonts w:ascii="Tahoma" w:hAnsi="Tahoma" w:cs="Tahoma"/>
          <w:sz w:val="20"/>
          <w:szCs w:val="20"/>
        </w:rPr>
      </w:pPr>
      <w:r w:rsidRPr="009A4D46">
        <w:rPr>
          <w:rFonts w:ascii="Tahoma" w:hAnsi="Tahoma" w:cs="Tahoma"/>
          <w:sz w:val="20"/>
          <w:szCs w:val="20"/>
        </w:rPr>
        <w:t>Administratívna budova je dvojposchodová budova s plochou strechou, vyhotovená z keramických tehál, obvodové múry sú hrubé 380 cm. Nosný systém tvoria obvodové múry v kombinácii s prievlakom v strede, ktorý je podopretý monolitickými železobetónovými stĺpmi.</w:t>
      </w:r>
    </w:p>
    <w:p w14:paraId="72CEBA4D" w14:textId="11EB73F7" w:rsidR="00F33334" w:rsidRPr="009A4D46" w:rsidRDefault="00F33334" w:rsidP="00F33334">
      <w:pPr>
        <w:spacing w:after="0" w:line="240" w:lineRule="auto"/>
        <w:ind w:right="-113"/>
        <w:jc w:val="both"/>
        <w:rPr>
          <w:rFonts w:ascii="Tahoma" w:hAnsi="Tahoma" w:cs="Tahoma"/>
          <w:sz w:val="20"/>
          <w:szCs w:val="20"/>
        </w:rPr>
      </w:pPr>
      <w:r w:rsidRPr="009A4D46">
        <w:rPr>
          <w:rFonts w:ascii="Tahoma" w:hAnsi="Tahoma" w:cs="Tahoma"/>
          <w:sz w:val="20"/>
          <w:szCs w:val="20"/>
        </w:rPr>
        <w:t>Projektová dokumentácia navrhuje na základe požiadavky investora aj zateplenie fasády a rekonštrukciu plochej strechy s pridaním tepelnoizolačných vrstiev.</w:t>
      </w:r>
      <w:r w:rsidR="00AA5ACF">
        <w:rPr>
          <w:rFonts w:ascii="Tahoma" w:hAnsi="Tahoma" w:cs="Tahoma"/>
          <w:sz w:val="20"/>
          <w:szCs w:val="20"/>
        </w:rPr>
        <w:t xml:space="preserve"> </w:t>
      </w:r>
      <w:r w:rsidRPr="009A4D46">
        <w:rPr>
          <w:rFonts w:ascii="Tahoma" w:hAnsi="Tahoma" w:cs="Tahoma"/>
          <w:sz w:val="20"/>
          <w:szCs w:val="20"/>
        </w:rPr>
        <w:t>Z architektonického hľadiska dochádza v návrhu k zmene výtvarného riešenia fasády. Z hľadiska účelovej funkcie sa charakteristika využívania nemení.</w:t>
      </w:r>
    </w:p>
    <w:p w14:paraId="3351B057" w14:textId="2C02AF05" w:rsidR="00F33334" w:rsidRPr="009A4D46" w:rsidRDefault="00F33334" w:rsidP="00F33334">
      <w:pPr>
        <w:spacing w:after="0" w:line="240" w:lineRule="auto"/>
        <w:ind w:right="-113"/>
        <w:jc w:val="both"/>
        <w:rPr>
          <w:rFonts w:ascii="Tahoma" w:hAnsi="Tahoma" w:cs="Tahoma"/>
          <w:sz w:val="20"/>
          <w:szCs w:val="20"/>
        </w:rPr>
      </w:pPr>
      <w:r w:rsidRPr="009A4D46">
        <w:rPr>
          <w:rFonts w:ascii="Tahoma" w:hAnsi="Tahoma" w:cs="Tahoma"/>
          <w:sz w:val="20"/>
          <w:szCs w:val="20"/>
        </w:rPr>
        <w:t>Zateplenie fasády a strechy zamedzí vytváranie ďalších porúch v stykoch opláštenia, trhlín a prasklín v ich povrchovej vrstve. Je potrebné, aby pred začatím prác na zateplení obvodového plášťa bola po jeho sprístupnení vykonan</w:t>
      </w:r>
      <w:r w:rsidR="00AA5ACF">
        <w:rPr>
          <w:rFonts w:ascii="Tahoma" w:hAnsi="Tahoma" w:cs="Tahoma"/>
          <w:sz w:val="20"/>
          <w:szCs w:val="20"/>
        </w:rPr>
        <w:t>á</w:t>
      </w:r>
      <w:r w:rsidRPr="009A4D46">
        <w:rPr>
          <w:rFonts w:ascii="Tahoma" w:hAnsi="Tahoma" w:cs="Tahoma"/>
          <w:sz w:val="20"/>
          <w:szCs w:val="20"/>
        </w:rPr>
        <w:t xml:space="preserve"> podrobná kontrola opláštenia, aby sa predišlo prípadnému následnému oddeleniu povrchovej vrstvy steny. Pred realizáciou plochej strechy je potrebné </w:t>
      </w:r>
      <w:r w:rsidR="00AA5ACF">
        <w:rPr>
          <w:rFonts w:ascii="Tahoma" w:hAnsi="Tahoma" w:cs="Tahoma"/>
          <w:sz w:val="20"/>
          <w:szCs w:val="20"/>
        </w:rPr>
        <w:t>zaistiť</w:t>
      </w:r>
      <w:r w:rsidRPr="009A4D46">
        <w:rPr>
          <w:rFonts w:ascii="Tahoma" w:hAnsi="Tahoma" w:cs="Tahoma"/>
          <w:sz w:val="20"/>
          <w:szCs w:val="20"/>
        </w:rPr>
        <w:t xml:space="preserve"> správny návrh kotviaceho systému prostredníctvom odtrhových skúšok vrátane protokolu o odtrhovej skúške. Odtrhové skúšky a optimálny kotviaci plán zabezpečí dodávateľská firma.</w:t>
      </w:r>
    </w:p>
    <w:p w14:paraId="3C7DA1C4" w14:textId="77777777" w:rsidR="00F33334" w:rsidRPr="009A4D46" w:rsidRDefault="00F33334" w:rsidP="004B5E5D">
      <w:pPr>
        <w:spacing w:after="0" w:line="240" w:lineRule="auto"/>
        <w:ind w:right="-113"/>
        <w:jc w:val="both"/>
        <w:rPr>
          <w:rFonts w:ascii="Tahoma" w:hAnsi="Tahoma" w:cs="Tahoma"/>
          <w:sz w:val="20"/>
          <w:szCs w:val="20"/>
        </w:rPr>
      </w:pPr>
    </w:p>
    <w:p w14:paraId="2F1404CC" w14:textId="49EE53AC" w:rsidR="00263084" w:rsidRPr="009A4D46" w:rsidRDefault="00483335" w:rsidP="00263084">
      <w:pPr>
        <w:spacing w:after="0" w:line="240" w:lineRule="auto"/>
        <w:ind w:right="-113"/>
        <w:jc w:val="both"/>
        <w:rPr>
          <w:rFonts w:ascii="Tahoma" w:hAnsi="Tahoma" w:cs="Tahoma"/>
          <w:sz w:val="20"/>
          <w:szCs w:val="20"/>
          <w:u w:val="single"/>
        </w:rPr>
      </w:pPr>
      <w:r w:rsidRPr="009A4D46">
        <w:rPr>
          <w:rFonts w:ascii="Tahoma" w:hAnsi="Tahoma" w:cs="Tahoma"/>
          <w:sz w:val="20"/>
          <w:szCs w:val="20"/>
          <w:u w:val="single"/>
        </w:rPr>
        <w:t>Búracie práce</w:t>
      </w:r>
    </w:p>
    <w:p w14:paraId="091FDCA6" w14:textId="65296905" w:rsidR="00224050" w:rsidRPr="009A4D46" w:rsidRDefault="00224050" w:rsidP="00224050">
      <w:pPr>
        <w:spacing w:after="0" w:line="240" w:lineRule="auto"/>
        <w:ind w:right="-113"/>
        <w:jc w:val="both"/>
        <w:rPr>
          <w:rFonts w:ascii="Tahoma" w:hAnsi="Tahoma" w:cs="Tahoma"/>
          <w:sz w:val="20"/>
          <w:szCs w:val="20"/>
        </w:rPr>
      </w:pPr>
      <w:r w:rsidRPr="009A4D46">
        <w:rPr>
          <w:rFonts w:ascii="Tahoma" w:hAnsi="Tahoma" w:cs="Tahoma"/>
          <w:sz w:val="20"/>
          <w:szCs w:val="20"/>
        </w:rPr>
        <w:t>V administratívnej časti objektu budú v rámci búracích prác odstránené prístrešky z fasády, odstránený sokel a všetky keramické obklady z fasády, demontáž elektrozariadení ako vypínače, svietidlá čidlá pohybu a pod. Oceľové skrine elektroinštalácií budú premiestnené tak, aby boli v rovine novej zateplenej fasády. Pred úpravou je potrebné zistiť funkčnosť týchto elektro zariadení. Súčasťou búracích prác bude aj demontáž okien, sklobetónových konštrukcií, dverí a parapetov v rozsahu uvedenom v grafickej časti. Zo strechy a fasády sa odstránia klampiarske konštrukcie a demontuje rebrík. Rebrík sa osadí po úprave na pôvodné miesto. Pred zateplením fasády treba overiť poklepom súdržnosť podkladu na viacerých miestach. Podľa toho ako dopadne skúška poklepaním</w:t>
      </w:r>
      <w:r w:rsidR="00AA5ACF">
        <w:rPr>
          <w:rFonts w:ascii="Tahoma" w:hAnsi="Tahoma" w:cs="Tahoma"/>
          <w:sz w:val="20"/>
          <w:szCs w:val="20"/>
        </w:rPr>
        <w:t>,</w:t>
      </w:r>
      <w:r w:rsidRPr="009A4D46">
        <w:rPr>
          <w:rFonts w:ascii="Tahoma" w:hAnsi="Tahoma" w:cs="Tahoma"/>
          <w:sz w:val="20"/>
          <w:szCs w:val="20"/>
        </w:rPr>
        <w:t xml:space="preserve"> sa zvolí rozsah opravy omietok na fasáde.</w:t>
      </w:r>
    </w:p>
    <w:p w14:paraId="266089BF" w14:textId="4F4FF11A" w:rsidR="00224050" w:rsidRPr="009A4D46" w:rsidRDefault="00224050" w:rsidP="00224050">
      <w:pPr>
        <w:spacing w:after="0" w:line="240" w:lineRule="auto"/>
        <w:ind w:right="-113"/>
        <w:jc w:val="both"/>
        <w:rPr>
          <w:rFonts w:ascii="Tahoma" w:hAnsi="Tahoma" w:cs="Tahoma"/>
          <w:sz w:val="20"/>
          <w:szCs w:val="20"/>
        </w:rPr>
      </w:pPr>
      <w:r w:rsidRPr="009A4D46">
        <w:rPr>
          <w:rFonts w:ascii="Tahoma" w:hAnsi="Tahoma" w:cs="Tahoma"/>
          <w:sz w:val="20"/>
          <w:szCs w:val="20"/>
        </w:rPr>
        <w:lastRenderedPageBreak/>
        <w:t>Pri juhozápadnej a severozápadnej fasáde bude potrebné vyčistiť okolie od náletových drevín a odpadu. V dvorovej časti sa rozoberie dlažba, aby sa izolácia mohla umiestniť vedľa muriva na podkladný betón spevnenej plochy.</w:t>
      </w:r>
    </w:p>
    <w:p w14:paraId="4100933A" w14:textId="56720B1E" w:rsidR="00194C83" w:rsidRPr="009A4D46" w:rsidRDefault="00224050" w:rsidP="00194C83">
      <w:pPr>
        <w:spacing w:after="0" w:line="240" w:lineRule="auto"/>
        <w:ind w:right="-113"/>
        <w:jc w:val="both"/>
        <w:rPr>
          <w:rFonts w:ascii="Tahoma" w:hAnsi="Tahoma" w:cs="Tahoma"/>
          <w:sz w:val="20"/>
          <w:szCs w:val="20"/>
        </w:rPr>
      </w:pPr>
      <w:r w:rsidRPr="009A4D46">
        <w:rPr>
          <w:rFonts w:ascii="Tahoma" w:hAnsi="Tahoma" w:cs="Tahoma"/>
          <w:sz w:val="20"/>
          <w:szCs w:val="20"/>
        </w:rPr>
        <w:t>V rámci búracích prác sa demontuje bleskozvod v časti administratívnej budovy a oplechovanie atiky.</w:t>
      </w:r>
      <w:r w:rsidR="00194C83" w:rsidRPr="009A4D46">
        <w:rPr>
          <w:rFonts w:ascii="Tahoma" w:hAnsi="Tahoma" w:cs="Tahoma"/>
          <w:sz w:val="20"/>
          <w:szCs w:val="20"/>
        </w:rPr>
        <w:t xml:space="preserve"> Na streche administratívneho objektu sa nachádza stožiar s anténami a rôzne káble, nefunkčné zariadenia a stavebný odpad, ktorý je potrebné odstrániť. Pred demontážou káblových rozvodov je potrebné zistiť funkčnosť týchto zariadení. Pre nové uloženie zariadenia vzduchotechniky je potrebné vytvoriť dva otvory odstránením jednotlivých vrstiev plochej strechy až po stropnú konštrukciu. Zároveň sa zistí pôvodná skladba plochej strechy. Nad rímsou v okrajovej časti plochej strechy je potrebné odstrániť tiež pôvodnú skladbu plochej strechy až po veniec a okapový systém tam bude vymurovaný oporný múrik pre zabezpečenie stability horizontálnych vrstiev tepelnej izolácie.</w:t>
      </w:r>
    </w:p>
    <w:p w14:paraId="4E1CEE2A" w14:textId="4DDE94EA" w:rsidR="00194C83" w:rsidRPr="009A4D46" w:rsidRDefault="00194C83" w:rsidP="00194C83">
      <w:pPr>
        <w:spacing w:after="0" w:line="240" w:lineRule="auto"/>
        <w:ind w:right="-113"/>
        <w:jc w:val="both"/>
        <w:rPr>
          <w:rFonts w:ascii="Tahoma" w:hAnsi="Tahoma" w:cs="Tahoma"/>
          <w:sz w:val="20"/>
          <w:szCs w:val="20"/>
        </w:rPr>
      </w:pPr>
      <w:r w:rsidRPr="009A4D46">
        <w:rPr>
          <w:rFonts w:ascii="Tahoma" w:hAnsi="Tahoma" w:cs="Tahoma"/>
          <w:sz w:val="20"/>
          <w:szCs w:val="20"/>
        </w:rPr>
        <w:t>Na rímse sa vybúrajú dva otvory z dôvodu umiestnenia zvodov dažďovej vody.</w:t>
      </w:r>
    </w:p>
    <w:p w14:paraId="20A9486E" w14:textId="46E98FC8" w:rsidR="00483335" w:rsidRPr="009A4D46" w:rsidRDefault="00194C83" w:rsidP="00194C83">
      <w:pPr>
        <w:spacing w:after="0" w:line="240" w:lineRule="auto"/>
        <w:ind w:right="-113"/>
        <w:jc w:val="both"/>
        <w:rPr>
          <w:rFonts w:ascii="Tahoma" w:hAnsi="Tahoma" w:cs="Tahoma"/>
          <w:sz w:val="20"/>
          <w:szCs w:val="20"/>
        </w:rPr>
      </w:pPr>
      <w:r w:rsidRPr="009A4D46">
        <w:rPr>
          <w:rFonts w:ascii="Tahoma" w:hAnsi="Tahoma" w:cs="Tahoma"/>
          <w:sz w:val="20"/>
          <w:szCs w:val="20"/>
        </w:rPr>
        <w:t>Pre umiestnenie fasádnej izolácie sa odstráni časť krytiny z altánku a klampiarske konštrukcie z dôvodu zväčšenia hrúbky obvodového muriva.</w:t>
      </w:r>
    </w:p>
    <w:p w14:paraId="6F7EC7CB" w14:textId="77777777" w:rsidR="00483335" w:rsidRPr="009A4D46" w:rsidRDefault="00483335" w:rsidP="00263084">
      <w:pPr>
        <w:spacing w:after="0" w:line="240" w:lineRule="auto"/>
        <w:ind w:right="-113"/>
        <w:jc w:val="both"/>
        <w:rPr>
          <w:rFonts w:ascii="Tahoma" w:hAnsi="Tahoma" w:cs="Tahoma"/>
          <w:sz w:val="20"/>
          <w:szCs w:val="20"/>
        </w:rPr>
      </w:pPr>
    </w:p>
    <w:p w14:paraId="649F1405" w14:textId="2EF8FD67" w:rsidR="006939B9" w:rsidRPr="009A4D46" w:rsidRDefault="00D342B6" w:rsidP="00263084">
      <w:pPr>
        <w:spacing w:after="0" w:line="240" w:lineRule="auto"/>
        <w:ind w:right="-113"/>
        <w:jc w:val="both"/>
        <w:rPr>
          <w:rFonts w:ascii="Tahoma" w:hAnsi="Tahoma" w:cs="Tahoma"/>
          <w:sz w:val="20"/>
          <w:szCs w:val="20"/>
          <w:u w:val="single"/>
        </w:rPr>
      </w:pPr>
      <w:r w:rsidRPr="009A4D46">
        <w:rPr>
          <w:rFonts w:ascii="Tahoma" w:hAnsi="Tahoma" w:cs="Tahoma"/>
          <w:sz w:val="20"/>
          <w:szCs w:val="20"/>
          <w:u w:val="single"/>
        </w:rPr>
        <w:t xml:space="preserve">Zateplenie </w:t>
      </w:r>
      <w:r w:rsidR="00E81A97" w:rsidRPr="009A4D46">
        <w:rPr>
          <w:rFonts w:ascii="Tahoma" w:hAnsi="Tahoma" w:cs="Tahoma"/>
          <w:sz w:val="20"/>
          <w:szCs w:val="20"/>
          <w:u w:val="single"/>
        </w:rPr>
        <w:t>fasády</w:t>
      </w:r>
    </w:p>
    <w:p w14:paraId="7ACF25C0" w14:textId="77777777" w:rsidR="003A580C" w:rsidRPr="009A4D46" w:rsidRDefault="003A580C" w:rsidP="003A580C">
      <w:pPr>
        <w:spacing w:after="0" w:line="240" w:lineRule="auto"/>
        <w:ind w:right="-113"/>
        <w:jc w:val="both"/>
        <w:rPr>
          <w:rFonts w:ascii="Tahoma" w:hAnsi="Tahoma" w:cs="Tahoma"/>
          <w:sz w:val="20"/>
          <w:szCs w:val="20"/>
        </w:rPr>
      </w:pPr>
      <w:r w:rsidRPr="009A4D46">
        <w:rPr>
          <w:rFonts w:ascii="Tahoma" w:hAnsi="Tahoma" w:cs="Tahoma"/>
          <w:sz w:val="20"/>
          <w:szCs w:val="20"/>
        </w:rPr>
        <w:t>Predpokladom zateplenia obvodového plášťa je vybudovanie lešenia, výmena niektorých výplní otvorov, montáž rozšírených parapetných plechov, demontáž zvislých zvodov bleskozvodov, demontáž klampiarskych konštrukcií, prístreškov, zámkovej dlažby pri fasáde a očistenie a vyspravenie povrchu obvodového plášťa.</w:t>
      </w:r>
    </w:p>
    <w:p w14:paraId="10DFF2F0" w14:textId="3D688F10" w:rsidR="00224050" w:rsidRPr="009A4D46" w:rsidRDefault="003A580C" w:rsidP="003A580C">
      <w:pPr>
        <w:spacing w:after="0" w:line="240" w:lineRule="auto"/>
        <w:ind w:right="-113"/>
        <w:jc w:val="both"/>
        <w:rPr>
          <w:rFonts w:ascii="Tahoma" w:hAnsi="Tahoma" w:cs="Tahoma"/>
          <w:sz w:val="20"/>
          <w:szCs w:val="20"/>
        </w:rPr>
      </w:pPr>
      <w:r w:rsidRPr="009A4D46">
        <w:rPr>
          <w:rFonts w:ascii="Tahoma" w:hAnsi="Tahoma" w:cs="Tahoma"/>
          <w:sz w:val="20"/>
          <w:szCs w:val="20"/>
        </w:rPr>
        <w:t xml:space="preserve">Kontaktný zatepľovací systém sa bude realizovať podľa projektovej dokumentácie zhotoviteľom, ktorý má vyškolených pracovníkov pre daný systém. </w:t>
      </w:r>
    </w:p>
    <w:p w14:paraId="3F1D08D6" w14:textId="77777777" w:rsidR="00A83EA0" w:rsidRPr="009A4D46" w:rsidRDefault="00A83EA0" w:rsidP="003A580C">
      <w:pPr>
        <w:spacing w:after="0" w:line="240" w:lineRule="auto"/>
        <w:ind w:right="-113"/>
        <w:jc w:val="both"/>
        <w:rPr>
          <w:rFonts w:ascii="Tahoma" w:hAnsi="Tahoma" w:cs="Tahoma"/>
          <w:sz w:val="20"/>
          <w:szCs w:val="20"/>
        </w:rPr>
      </w:pPr>
    </w:p>
    <w:p w14:paraId="215D14CE" w14:textId="77777777" w:rsidR="00A83EA0" w:rsidRPr="009A4D46" w:rsidRDefault="00A83EA0" w:rsidP="00A83EA0">
      <w:pPr>
        <w:spacing w:after="0" w:line="240" w:lineRule="auto"/>
        <w:ind w:right="-113"/>
        <w:jc w:val="both"/>
        <w:rPr>
          <w:rFonts w:ascii="Tahoma" w:hAnsi="Tahoma" w:cs="Tahoma"/>
          <w:sz w:val="20"/>
          <w:szCs w:val="20"/>
        </w:rPr>
      </w:pPr>
      <w:r w:rsidRPr="009A4D46">
        <w:rPr>
          <w:rFonts w:ascii="Tahoma" w:hAnsi="Tahoma" w:cs="Tahoma"/>
          <w:sz w:val="20"/>
          <w:szCs w:val="20"/>
        </w:rPr>
        <w:t>V jednotlivých častiach obvodového plášťa je navrhnutá nasledovná konštrukčná skladba zatepľovacieho systému:</w:t>
      </w:r>
    </w:p>
    <w:p w14:paraId="0AF3F14A" w14:textId="30645B6F" w:rsidR="00A83EA0" w:rsidRPr="009A4D46" w:rsidRDefault="00A83EA0" w:rsidP="00A83EA0">
      <w:pPr>
        <w:spacing w:after="0" w:line="240" w:lineRule="auto"/>
        <w:ind w:right="-113"/>
        <w:jc w:val="both"/>
        <w:rPr>
          <w:rFonts w:ascii="Tahoma" w:hAnsi="Tahoma" w:cs="Tahoma"/>
          <w:sz w:val="20"/>
          <w:szCs w:val="20"/>
        </w:rPr>
      </w:pPr>
      <w:r w:rsidRPr="009A4D46">
        <w:rPr>
          <w:rFonts w:ascii="Tahoma" w:hAnsi="Tahoma" w:cs="Tahoma"/>
          <w:sz w:val="20"/>
          <w:szCs w:val="20"/>
        </w:rPr>
        <w:t>NO4A – zateplenie obvodovej steny v soklovej časti</w:t>
      </w:r>
      <w:r w:rsidR="006A65C3">
        <w:rPr>
          <w:rFonts w:ascii="Tahoma" w:hAnsi="Tahoma" w:cs="Tahoma"/>
          <w:sz w:val="20"/>
          <w:szCs w:val="20"/>
        </w:rPr>
        <w:t>:</w:t>
      </w:r>
    </w:p>
    <w:p w14:paraId="4B7C5E2D" w14:textId="77777777" w:rsidR="00A83EA0" w:rsidRPr="009A4D46" w:rsidRDefault="00A83EA0" w:rsidP="00A83EA0">
      <w:pPr>
        <w:spacing w:after="0" w:line="240" w:lineRule="auto"/>
        <w:ind w:right="-113"/>
        <w:jc w:val="both"/>
        <w:rPr>
          <w:rFonts w:ascii="Tahoma" w:hAnsi="Tahoma" w:cs="Tahoma"/>
          <w:sz w:val="20"/>
          <w:szCs w:val="20"/>
        </w:rPr>
      </w:pPr>
      <w:r w:rsidRPr="009A4D46">
        <w:rPr>
          <w:rFonts w:ascii="Tahoma" w:hAnsi="Tahoma" w:cs="Tahoma"/>
          <w:sz w:val="20"/>
          <w:szCs w:val="20"/>
        </w:rPr>
        <w:t>- Obvodové murivo z tehál Cdm hr.375mm s brizolitovou omietkou</w:t>
      </w:r>
    </w:p>
    <w:p w14:paraId="7D35CA52" w14:textId="77777777" w:rsidR="00A83EA0" w:rsidRPr="009A4D46" w:rsidRDefault="00A83EA0" w:rsidP="00A83EA0">
      <w:pPr>
        <w:spacing w:after="0" w:line="240" w:lineRule="auto"/>
        <w:ind w:right="-113"/>
        <w:jc w:val="both"/>
        <w:rPr>
          <w:rFonts w:ascii="Tahoma" w:hAnsi="Tahoma" w:cs="Tahoma"/>
          <w:sz w:val="20"/>
          <w:szCs w:val="20"/>
        </w:rPr>
      </w:pPr>
      <w:r w:rsidRPr="009A4D46">
        <w:rPr>
          <w:rFonts w:ascii="Tahoma" w:hAnsi="Tahoma" w:cs="Tahoma"/>
          <w:sz w:val="20"/>
          <w:szCs w:val="20"/>
        </w:rPr>
        <w:t>- Vyrovnávacia omietka po odstránení keramického obkladu</w:t>
      </w:r>
    </w:p>
    <w:p w14:paraId="139FB429" w14:textId="77777777" w:rsidR="00A83EA0" w:rsidRPr="009A4D46" w:rsidRDefault="00A83EA0" w:rsidP="00A83EA0">
      <w:pPr>
        <w:spacing w:after="0" w:line="240" w:lineRule="auto"/>
        <w:ind w:right="-113"/>
        <w:jc w:val="both"/>
        <w:rPr>
          <w:rFonts w:ascii="Tahoma" w:hAnsi="Tahoma" w:cs="Tahoma"/>
          <w:sz w:val="20"/>
          <w:szCs w:val="20"/>
        </w:rPr>
      </w:pPr>
      <w:r w:rsidRPr="009A4D46">
        <w:rPr>
          <w:rFonts w:ascii="Tahoma" w:hAnsi="Tahoma" w:cs="Tahoma"/>
          <w:sz w:val="20"/>
          <w:szCs w:val="20"/>
        </w:rPr>
        <w:t>- Hĺbkový penetračný náter CERESIT CT 17</w:t>
      </w:r>
    </w:p>
    <w:p w14:paraId="70CF52D9" w14:textId="77777777" w:rsidR="00A83EA0" w:rsidRPr="009A4D46" w:rsidRDefault="00A83EA0" w:rsidP="00A83EA0">
      <w:pPr>
        <w:spacing w:after="0" w:line="240" w:lineRule="auto"/>
        <w:ind w:right="-113"/>
        <w:jc w:val="both"/>
        <w:rPr>
          <w:rFonts w:ascii="Tahoma" w:hAnsi="Tahoma" w:cs="Tahoma"/>
          <w:sz w:val="20"/>
          <w:szCs w:val="20"/>
        </w:rPr>
      </w:pPr>
      <w:r w:rsidRPr="009A4D46">
        <w:rPr>
          <w:rFonts w:ascii="Tahoma" w:hAnsi="Tahoma" w:cs="Tahoma"/>
          <w:sz w:val="20"/>
          <w:szCs w:val="20"/>
        </w:rPr>
        <w:t>- Lepiaca malta CERESIT CT 80</w:t>
      </w:r>
    </w:p>
    <w:p w14:paraId="5CAA3362" w14:textId="77777777" w:rsidR="00A83EA0" w:rsidRPr="009A4D46" w:rsidRDefault="00A83EA0" w:rsidP="00A83EA0">
      <w:pPr>
        <w:spacing w:after="0" w:line="240" w:lineRule="auto"/>
        <w:ind w:right="-113"/>
        <w:jc w:val="both"/>
        <w:rPr>
          <w:rFonts w:ascii="Tahoma" w:hAnsi="Tahoma" w:cs="Tahoma"/>
          <w:sz w:val="20"/>
          <w:szCs w:val="20"/>
        </w:rPr>
      </w:pPr>
      <w:r w:rsidRPr="009A4D46">
        <w:rPr>
          <w:rFonts w:ascii="Tahoma" w:hAnsi="Tahoma" w:cs="Tahoma"/>
          <w:sz w:val="20"/>
          <w:szCs w:val="20"/>
        </w:rPr>
        <w:t>- Izolačné dosky XPS hr. 160mm</w:t>
      </w:r>
    </w:p>
    <w:p w14:paraId="08822DD1" w14:textId="605A8C61" w:rsidR="00A83EA0" w:rsidRPr="009A4D46" w:rsidRDefault="00A83EA0" w:rsidP="00A83EA0">
      <w:pPr>
        <w:spacing w:after="0" w:line="240" w:lineRule="auto"/>
        <w:ind w:right="-113"/>
        <w:jc w:val="both"/>
        <w:rPr>
          <w:rFonts w:ascii="Tahoma" w:hAnsi="Tahoma" w:cs="Tahoma"/>
          <w:sz w:val="20"/>
          <w:szCs w:val="20"/>
        </w:rPr>
      </w:pPr>
      <w:r w:rsidRPr="009A4D46">
        <w:rPr>
          <w:rFonts w:ascii="Tahoma" w:hAnsi="Tahoma" w:cs="Tahoma"/>
          <w:sz w:val="20"/>
          <w:szCs w:val="20"/>
        </w:rPr>
        <w:t>- Tanierová hmo</w:t>
      </w:r>
      <w:r w:rsidR="00AA3060" w:rsidRPr="009A4D46">
        <w:rPr>
          <w:rFonts w:ascii="Tahoma" w:hAnsi="Tahoma" w:cs="Tahoma"/>
          <w:sz w:val="20"/>
          <w:szCs w:val="20"/>
        </w:rPr>
        <w:t>ž</w:t>
      </w:r>
      <w:r w:rsidRPr="009A4D46">
        <w:rPr>
          <w:rFonts w:ascii="Tahoma" w:hAnsi="Tahoma" w:cs="Tahoma"/>
          <w:sz w:val="20"/>
          <w:szCs w:val="20"/>
        </w:rPr>
        <w:t>dinka s oceľovým tŕňom min 6ks/m2</w:t>
      </w:r>
    </w:p>
    <w:p w14:paraId="05245E08" w14:textId="7B1C4624" w:rsidR="00A83EA0" w:rsidRPr="009A4D46" w:rsidRDefault="00A83EA0" w:rsidP="00A83EA0">
      <w:pPr>
        <w:spacing w:after="0" w:line="240" w:lineRule="auto"/>
        <w:ind w:right="-113"/>
        <w:jc w:val="both"/>
        <w:rPr>
          <w:rFonts w:ascii="Tahoma" w:hAnsi="Tahoma" w:cs="Tahoma"/>
          <w:sz w:val="20"/>
          <w:szCs w:val="20"/>
        </w:rPr>
      </w:pPr>
      <w:r w:rsidRPr="009A4D46">
        <w:rPr>
          <w:rFonts w:ascii="Tahoma" w:hAnsi="Tahoma" w:cs="Tahoma"/>
          <w:sz w:val="20"/>
          <w:szCs w:val="20"/>
        </w:rPr>
        <w:t>- Výstu</w:t>
      </w:r>
      <w:r w:rsidR="00AA3060" w:rsidRPr="009A4D46">
        <w:rPr>
          <w:rFonts w:ascii="Tahoma" w:hAnsi="Tahoma" w:cs="Tahoma"/>
          <w:sz w:val="20"/>
          <w:szCs w:val="20"/>
        </w:rPr>
        <w:t>ž</w:t>
      </w:r>
      <w:r w:rsidRPr="009A4D46">
        <w:rPr>
          <w:rFonts w:ascii="Tahoma" w:hAnsi="Tahoma" w:cs="Tahoma"/>
          <w:sz w:val="20"/>
          <w:szCs w:val="20"/>
        </w:rPr>
        <w:t>ná mrie</w:t>
      </w:r>
      <w:r w:rsidR="00AA3060" w:rsidRPr="009A4D46">
        <w:rPr>
          <w:rFonts w:ascii="Tahoma" w:hAnsi="Tahoma" w:cs="Tahoma"/>
          <w:sz w:val="20"/>
          <w:szCs w:val="20"/>
        </w:rPr>
        <w:t>ž</w:t>
      </w:r>
      <w:r w:rsidRPr="009A4D46">
        <w:rPr>
          <w:rFonts w:ascii="Tahoma" w:hAnsi="Tahoma" w:cs="Tahoma"/>
          <w:sz w:val="20"/>
          <w:szCs w:val="20"/>
        </w:rPr>
        <w:t>ka SKLOTEX A2-101 (145g/m2)</w:t>
      </w:r>
    </w:p>
    <w:p w14:paraId="5F3807BC" w14:textId="77777777" w:rsidR="00A83EA0" w:rsidRPr="009A4D46" w:rsidRDefault="00A83EA0" w:rsidP="00A83EA0">
      <w:pPr>
        <w:spacing w:after="0" w:line="240" w:lineRule="auto"/>
        <w:ind w:right="-113"/>
        <w:jc w:val="both"/>
        <w:rPr>
          <w:rFonts w:ascii="Tahoma" w:hAnsi="Tahoma" w:cs="Tahoma"/>
          <w:sz w:val="20"/>
          <w:szCs w:val="20"/>
        </w:rPr>
      </w:pPr>
      <w:r w:rsidRPr="009A4D46">
        <w:rPr>
          <w:rFonts w:ascii="Tahoma" w:hAnsi="Tahoma" w:cs="Tahoma"/>
          <w:sz w:val="20"/>
          <w:szCs w:val="20"/>
        </w:rPr>
        <w:t>- Základný náter CT 16</w:t>
      </w:r>
    </w:p>
    <w:p w14:paraId="038DA54C" w14:textId="77777777" w:rsidR="00A83EA0" w:rsidRPr="009A4D46" w:rsidRDefault="00A83EA0" w:rsidP="00A83EA0">
      <w:pPr>
        <w:spacing w:after="0" w:line="240" w:lineRule="auto"/>
        <w:ind w:right="-113"/>
        <w:jc w:val="both"/>
        <w:rPr>
          <w:rFonts w:ascii="Tahoma" w:hAnsi="Tahoma" w:cs="Tahoma"/>
          <w:sz w:val="20"/>
          <w:szCs w:val="20"/>
        </w:rPr>
      </w:pPr>
      <w:r w:rsidRPr="009A4D46">
        <w:rPr>
          <w:rFonts w:ascii="Tahoma" w:hAnsi="Tahoma" w:cs="Tahoma"/>
          <w:sz w:val="20"/>
          <w:szCs w:val="20"/>
        </w:rPr>
        <w:t>- Silikátovo-silikónová omietka CERESIT CT 174</w:t>
      </w:r>
    </w:p>
    <w:p w14:paraId="1C3A5396" w14:textId="77777777" w:rsidR="00A83EA0" w:rsidRPr="009A4D46" w:rsidRDefault="00A83EA0" w:rsidP="003A580C">
      <w:pPr>
        <w:spacing w:after="0" w:line="240" w:lineRule="auto"/>
        <w:ind w:right="-113"/>
        <w:jc w:val="both"/>
        <w:rPr>
          <w:rFonts w:ascii="Tahoma" w:hAnsi="Tahoma" w:cs="Tahoma"/>
          <w:sz w:val="20"/>
          <w:szCs w:val="20"/>
        </w:rPr>
      </w:pPr>
    </w:p>
    <w:p w14:paraId="5C37EC2C" w14:textId="1514700B" w:rsidR="00D00E5B" w:rsidRPr="009A4D46" w:rsidRDefault="00D00E5B" w:rsidP="00D00E5B">
      <w:pPr>
        <w:spacing w:after="0" w:line="240" w:lineRule="auto"/>
        <w:ind w:right="-113"/>
        <w:jc w:val="both"/>
        <w:rPr>
          <w:rFonts w:ascii="Tahoma" w:hAnsi="Tahoma" w:cs="Tahoma"/>
          <w:sz w:val="20"/>
          <w:szCs w:val="20"/>
        </w:rPr>
      </w:pPr>
      <w:r w:rsidRPr="009A4D46">
        <w:rPr>
          <w:rFonts w:ascii="Tahoma" w:hAnsi="Tahoma" w:cs="Tahoma"/>
          <w:sz w:val="20"/>
          <w:szCs w:val="20"/>
        </w:rPr>
        <w:t>NO4A –zateplenie obvodovej steny</w:t>
      </w:r>
      <w:r w:rsidR="006A65C3">
        <w:rPr>
          <w:rFonts w:ascii="Tahoma" w:hAnsi="Tahoma" w:cs="Tahoma"/>
          <w:sz w:val="20"/>
          <w:szCs w:val="20"/>
        </w:rPr>
        <w:t>:</w:t>
      </w:r>
    </w:p>
    <w:p w14:paraId="686C3491" w14:textId="77777777" w:rsidR="00D00E5B" w:rsidRPr="009A4D46" w:rsidRDefault="00D00E5B" w:rsidP="00D00E5B">
      <w:pPr>
        <w:spacing w:after="0" w:line="240" w:lineRule="auto"/>
        <w:ind w:right="-113"/>
        <w:jc w:val="both"/>
        <w:rPr>
          <w:rFonts w:ascii="Tahoma" w:hAnsi="Tahoma" w:cs="Tahoma"/>
          <w:sz w:val="20"/>
          <w:szCs w:val="20"/>
        </w:rPr>
      </w:pPr>
      <w:r w:rsidRPr="009A4D46">
        <w:rPr>
          <w:rFonts w:ascii="Tahoma" w:hAnsi="Tahoma" w:cs="Tahoma"/>
          <w:sz w:val="20"/>
          <w:szCs w:val="20"/>
        </w:rPr>
        <w:t>- Obvodové murivo z tehál Cdm hr.375mm s brizolitovou omietkou</w:t>
      </w:r>
    </w:p>
    <w:p w14:paraId="1A297DB0" w14:textId="77777777" w:rsidR="00D00E5B" w:rsidRPr="009A4D46" w:rsidRDefault="00D00E5B" w:rsidP="00D00E5B">
      <w:pPr>
        <w:spacing w:after="0" w:line="240" w:lineRule="auto"/>
        <w:ind w:right="-113"/>
        <w:jc w:val="both"/>
        <w:rPr>
          <w:rFonts w:ascii="Tahoma" w:hAnsi="Tahoma" w:cs="Tahoma"/>
          <w:sz w:val="20"/>
          <w:szCs w:val="20"/>
        </w:rPr>
      </w:pPr>
      <w:r w:rsidRPr="009A4D46">
        <w:rPr>
          <w:rFonts w:ascii="Tahoma" w:hAnsi="Tahoma" w:cs="Tahoma"/>
          <w:sz w:val="20"/>
          <w:szCs w:val="20"/>
        </w:rPr>
        <w:t>- Vyrovnávacia omietka pokiaľ je potrebná</w:t>
      </w:r>
    </w:p>
    <w:p w14:paraId="44C788B4" w14:textId="77777777" w:rsidR="00D00E5B" w:rsidRPr="009A4D46" w:rsidRDefault="00D00E5B" w:rsidP="00D00E5B">
      <w:pPr>
        <w:spacing w:after="0" w:line="240" w:lineRule="auto"/>
        <w:ind w:right="-113"/>
        <w:jc w:val="both"/>
        <w:rPr>
          <w:rFonts w:ascii="Tahoma" w:hAnsi="Tahoma" w:cs="Tahoma"/>
          <w:sz w:val="20"/>
          <w:szCs w:val="20"/>
        </w:rPr>
      </w:pPr>
      <w:r w:rsidRPr="009A4D46">
        <w:rPr>
          <w:rFonts w:ascii="Tahoma" w:hAnsi="Tahoma" w:cs="Tahoma"/>
          <w:sz w:val="20"/>
          <w:szCs w:val="20"/>
        </w:rPr>
        <w:t>- Hĺbkový penetračný náter CERESIT CT 17</w:t>
      </w:r>
    </w:p>
    <w:p w14:paraId="35D42AF9" w14:textId="77777777" w:rsidR="00D00E5B" w:rsidRPr="009A4D46" w:rsidRDefault="00D00E5B" w:rsidP="00D00E5B">
      <w:pPr>
        <w:spacing w:after="0" w:line="240" w:lineRule="auto"/>
        <w:ind w:right="-113"/>
        <w:jc w:val="both"/>
        <w:rPr>
          <w:rFonts w:ascii="Tahoma" w:hAnsi="Tahoma" w:cs="Tahoma"/>
          <w:sz w:val="20"/>
          <w:szCs w:val="20"/>
        </w:rPr>
      </w:pPr>
      <w:r w:rsidRPr="009A4D46">
        <w:rPr>
          <w:rFonts w:ascii="Tahoma" w:hAnsi="Tahoma" w:cs="Tahoma"/>
          <w:sz w:val="20"/>
          <w:szCs w:val="20"/>
        </w:rPr>
        <w:t>- Lepiaca malta CERESIT CT 80</w:t>
      </w:r>
    </w:p>
    <w:p w14:paraId="2781542C" w14:textId="77777777" w:rsidR="00D00E5B" w:rsidRPr="009A4D46" w:rsidRDefault="00D00E5B" w:rsidP="00D00E5B">
      <w:pPr>
        <w:spacing w:after="0" w:line="240" w:lineRule="auto"/>
        <w:ind w:right="-113"/>
        <w:jc w:val="both"/>
        <w:rPr>
          <w:rFonts w:ascii="Tahoma" w:hAnsi="Tahoma" w:cs="Tahoma"/>
          <w:sz w:val="20"/>
          <w:szCs w:val="20"/>
        </w:rPr>
      </w:pPr>
      <w:r w:rsidRPr="009A4D46">
        <w:rPr>
          <w:rFonts w:ascii="Tahoma" w:hAnsi="Tahoma" w:cs="Tahoma"/>
          <w:sz w:val="20"/>
          <w:szCs w:val="20"/>
        </w:rPr>
        <w:t>- Izolačné dosky z minerálnej vlny ISOVER TF PROFI 16, hr. 160mm</w:t>
      </w:r>
    </w:p>
    <w:p w14:paraId="2786DAED" w14:textId="26EAD8B0" w:rsidR="00D00E5B" w:rsidRPr="009A4D46" w:rsidRDefault="00D00E5B" w:rsidP="00D00E5B">
      <w:pPr>
        <w:spacing w:after="0" w:line="240" w:lineRule="auto"/>
        <w:ind w:right="-113"/>
        <w:jc w:val="both"/>
        <w:rPr>
          <w:rFonts w:ascii="Tahoma" w:hAnsi="Tahoma" w:cs="Tahoma"/>
          <w:sz w:val="20"/>
          <w:szCs w:val="20"/>
        </w:rPr>
      </w:pPr>
      <w:r w:rsidRPr="009A4D46">
        <w:rPr>
          <w:rFonts w:ascii="Tahoma" w:hAnsi="Tahoma" w:cs="Tahoma"/>
          <w:sz w:val="20"/>
          <w:szCs w:val="20"/>
        </w:rPr>
        <w:t>- Tanierová hmo</w:t>
      </w:r>
      <w:r w:rsidR="00AA3060" w:rsidRPr="009A4D46">
        <w:rPr>
          <w:rFonts w:ascii="Tahoma" w:hAnsi="Tahoma" w:cs="Tahoma"/>
          <w:sz w:val="20"/>
          <w:szCs w:val="20"/>
        </w:rPr>
        <w:t>ž</w:t>
      </w:r>
      <w:r w:rsidRPr="009A4D46">
        <w:rPr>
          <w:rFonts w:ascii="Tahoma" w:hAnsi="Tahoma" w:cs="Tahoma"/>
          <w:sz w:val="20"/>
          <w:szCs w:val="20"/>
        </w:rPr>
        <w:t>dinka s oceľovým tŕňom min 6ks/m2</w:t>
      </w:r>
    </w:p>
    <w:p w14:paraId="7B897FC0" w14:textId="259BFB10" w:rsidR="00D00E5B" w:rsidRPr="009A4D46" w:rsidRDefault="00D00E5B" w:rsidP="00D00E5B">
      <w:pPr>
        <w:spacing w:after="0" w:line="240" w:lineRule="auto"/>
        <w:ind w:right="-113"/>
        <w:jc w:val="both"/>
        <w:rPr>
          <w:rFonts w:ascii="Tahoma" w:hAnsi="Tahoma" w:cs="Tahoma"/>
          <w:sz w:val="20"/>
          <w:szCs w:val="20"/>
        </w:rPr>
      </w:pPr>
      <w:r w:rsidRPr="009A4D46">
        <w:rPr>
          <w:rFonts w:ascii="Tahoma" w:hAnsi="Tahoma" w:cs="Tahoma"/>
          <w:sz w:val="20"/>
          <w:szCs w:val="20"/>
        </w:rPr>
        <w:t>- Výstu</w:t>
      </w:r>
      <w:r w:rsidR="00AA3060" w:rsidRPr="009A4D46">
        <w:rPr>
          <w:rFonts w:ascii="Tahoma" w:hAnsi="Tahoma" w:cs="Tahoma"/>
          <w:sz w:val="20"/>
          <w:szCs w:val="20"/>
        </w:rPr>
        <w:t>ž</w:t>
      </w:r>
      <w:r w:rsidRPr="009A4D46">
        <w:rPr>
          <w:rFonts w:ascii="Tahoma" w:hAnsi="Tahoma" w:cs="Tahoma"/>
          <w:sz w:val="20"/>
          <w:szCs w:val="20"/>
        </w:rPr>
        <w:t>ná mrie</w:t>
      </w:r>
      <w:r w:rsidR="00AA3060" w:rsidRPr="009A4D46">
        <w:rPr>
          <w:rFonts w:ascii="Tahoma" w:hAnsi="Tahoma" w:cs="Tahoma"/>
          <w:sz w:val="20"/>
          <w:szCs w:val="20"/>
        </w:rPr>
        <w:t>ž</w:t>
      </w:r>
      <w:r w:rsidRPr="009A4D46">
        <w:rPr>
          <w:rFonts w:ascii="Tahoma" w:hAnsi="Tahoma" w:cs="Tahoma"/>
          <w:sz w:val="20"/>
          <w:szCs w:val="20"/>
        </w:rPr>
        <w:t>ka SKLOTEX A2-101 (145g/m2)</w:t>
      </w:r>
    </w:p>
    <w:p w14:paraId="64F6D7CB" w14:textId="77777777" w:rsidR="00D00E5B" w:rsidRPr="009A4D46" w:rsidRDefault="00D00E5B" w:rsidP="00D00E5B">
      <w:pPr>
        <w:spacing w:after="0" w:line="240" w:lineRule="auto"/>
        <w:ind w:right="-113"/>
        <w:jc w:val="both"/>
        <w:rPr>
          <w:rFonts w:ascii="Tahoma" w:hAnsi="Tahoma" w:cs="Tahoma"/>
          <w:sz w:val="20"/>
          <w:szCs w:val="20"/>
        </w:rPr>
      </w:pPr>
      <w:r w:rsidRPr="009A4D46">
        <w:rPr>
          <w:rFonts w:ascii="Tahoma" w:hAnsi="Tahoma" w:cs="Tahoma"/>
          <w:sz w:val="20"/>
          <w:szCs w:val="20"/>
        </w:rPr>
        <w:t>- Základný náter CT 16</w:t>
      </w:r>
    </w:p>
    <w:p w14:paraId="2F761D2C" w14:textId="6CC16813" w:rsidR="00A83EA0" w:rsidRPr="009A4D46" w:rsidRDefault="00D00E5B" w:rsidP="00D00E5B">
      <w:pPr>
        <w:spacing w:after="0" w:line="240" w:lineRule="auto"/>
        <w:ind w:right="-113"/>
        <w:jc w:val="both"/>
        <w:rPr>
          <w:rFonts w:ascii="Tahoma" w:hAnsi="Tahoma" w:cs="Tahoma"/>
          <w:sz w:val="20"/>
          <w:szCs w:val="20"/>
        </w:rPr>
      </w:pPr>
      <w:r w:rsidRPr="009A4D46">
        <w:rPr>
          <w:rFonts w:ascii="Tahoma" w:hAnsi="Tahoma" w:cs="Tahoma"/>
          <w:sz w:val="20"/>
          <w:szCs w:val="20"/>
        </w:rPr>
        <w:t>- Silikátovo-silikónová omietka CERESIT CT 174</w:t>
      </w:r>
    </w:p>
    <w:p w14:paraId="01518BA1" w14:textId="77777777" w:rsidR="00D00E5B" w:rsidRPr="009A4D46" w:rsidRDefault="00D00E5B" w:rsidP="00D00E5B">
      <w:pPr>
        <w:spacing w:after="0" w:line="240" w:lineRule="auto"/>
        <w:ind w:right="-113"/>
        <w:jc w:val="both"/>
        <w:rPr>
          <w:rFonts w:ascii="Tahoma" w:hAnsi="Tahoma" w:cs="Tahoma"/>
          <w:sz w:val="20"/>
          <w:szCs w:val="20"/>
        </w:rPr>
      </w:pPr>
    </w:p>
    <w:p w14:paraId="022981EC" w14:textId="4C1B0ABF" w:rsidR="00AA3060" w:rsidRPr="009A4D46" w:rsidRDefault="00AA3060" w:rsidP="00AA3060">
      <w:pPr>
        <w:spacing w:after="0" w:line="240" w:lineRule="auto"/>
        <w:ind w:right="-113"/>
        <w:jc w:val="both"/>
        <w:rPr>
          <w:rFonts w:ascii="Tahoma" w:hAnsi="Tahoma" w:cs="Tahoma"/>
          <w:sz w:val="20"/>
          <w:szCs w:val="20"/>
        </w:rPr>
      </w:pPr>
      <w:r w:rsidRPr="009A4D46">
        <w:rPr>
          <w:rFonts w:ascii="Tahoma" w:hAnsi="Tahoma" w:cs="Tahoma"/>
          <w:sz w:val="20"/>
          <w:szCs w:val="20"/>
        </w:rPr>
        <w:t>Zateplenie ostenia otvorov</w:t>
      </w:r>
      <w:r w:rsidR="006A65C3">
        <w:rPr>
          <w:rFonts w:ascii="Tahoma" w:hAnsi="Tahoma" w:cs="Tahoma"/>
          <w:sz w:val="20"/>
          <w:szCs w:val="20"/>
        </w:rPr>
        <w:t>:</w:t>
      </w:r>
    </w:p>
    <w:p w14:paraId="0D69F4CF" w14:textId="77777777" w:rsidR="00AA3060" w:rsidRPr="009A4D46" w:rsidRDefault="00AA3060" w:rsidP="00AA3060">
      <w:pPr>
        <w:spacing w:after="0" w:line="240" w:lineRule="auto"/>
        <w:ind w:right="-113"/>
        <w:jc w:val="both"/>
        <w:rPr>
          <w:rFonts w:ascii="Tahoma" w:hAnsi="Tahoma" w:cs="Tahoma"/>
          <w:sz w:val="20"/>
          <w:szCs w:val="20"/>
        </w:rPr>
      </w:pPr>
      <w:r w:rsidRPr="009A4D46">
        <w:rPr>
          <w:rFonts w:ascii="Tahoma" w:hAnsi="Tahoma" w:cs="Tahoma"/>
          <w:sz w:val="20"/>
          <w:szCs w:val="20"/>
        </w:rPr>
        <w:t>- Obvodové murivo z tehál Cdm hr.375mm s brizolitovou omietkou</w:t>
      </w:r>
    </w:p>
    <w:p w14:paraId="34E153E9" w14:textId="77777777" w:rsidR="00AA3060" w:rsidRPr="009A4D46" w:rsidRDefault="00AA3060" w:rsidP="00AA3060">
      <w:pPr>
        <w:spacing w:after="0" w:line="240" w:lineRule="auto"/>
        <w:ind w:right="-113"/>
        <w:jc w:val="both"/>
        <w:rPr>
          <w:rFonts w:ascii="Tahoma" w:hAnsi="Tahoma" w:cs="Tahoma"/>
          <w:sz w:val="20"/>
          <w:szCs w:val="20"/>
        </w:rPr>
      </w:pPr>
      <w:r w:rsidRPr="009A4D46">
        <w:rPr>
          <w:rFonts w:ascii="Tahoma" w:hAnsi="Tahoma" w:cs="Tahoma"/>
          <w:sz w:val="20"/>
          <w:szCs w:val="20"/>
        </w:rPr>
        <w:t>- Vyrovnávacia omietka po odstránení keramického obkladu</w:t>
      </w:r>
    </w:p>
    <w:p w14:paraId="435CF0A7" w14:textId="77777777" w:rsidR="00AA3060" w:rsidRPr="009A4D46" w:rsidRDefault="00AA3060" w:rsidP="00AA3060">
      <w:pPr>
        <w:spacing w:after="0" w:line="240" w:lineRule="auto"/>
        <w:ind w:right="-113"/>
        <w:jc w:val="both"/>
        <w:rPr>
          <w:rFonts w:ascii="Tahoma" w:hAnsi="Tahoma" w:cs="Tahoma"/>
          <w:sz w:val="20"/>
          <w:szCs w:val="20"/>
        </w:rPr>
      </w:pPr>
      <w:r w:rsidRPr="009A4D46">
        <w:rPr>
          <w:rFonts w:ascii="Tahoma" w:hAnsi="Tahoma" w:cs="Tahoma"/>
          <w:sz w:val="20"/>
          <w:szCs w:val="20"/>
        </w:rPr>
        <w:t>- Hĺbkový penetračný náter CERESIT CT 17</w:t>
      </w:r>
    </w:p>
    <w:p w14:paraId="5F891CCB" w14:textId="77777777" w:rsidR="00AA3060" w:rsidRPr="009A4D46" w:rsidRDefault="00AA3060" w:rsidP="00AA3060">
      <w:pPr>
        <w:spacing w:after="0" w:line="240" w:lineRule="auto"/>
        <w:ind w:right="-113"/>
        <w:jc w:val="both"/>
        <w:rPr>
          <w:rFonts w:ascii="Tahoma" w:hAnsi="Tahoma" w:cs="Tahoma"/>
          <w:sz w:val="20"/>
          <w:szCs w:val="20"/>
        </w:rPr>
      </w:pPr>
      <w:r w:rsidRPr="009A4D46">
        <w:rPr>
          <w:rFonts w:ascii="Tahoma" w:hAnsi="Tahoma" w:cs="Tahoma"/>
          <w:sz w:val="20"/>
          <w:szCs w:val="20"/>
        </w:rPr>
        <w:t>- Lepiaca malta CERESIT CT 80</w:t>
      </w:r>
    </w:p>
    <w:p w14:paraId="2A2287B1" w14:textId="77777777" w:rsidR="00AA3060" w:rsidRPr="009A4D46" w:rsidRDefault="00AA3060" w:rsidP="00AA3060">
      <w:pPr>
        <w:spacing w:after="0" w:line="240" w:lineRule="auto"/>
        <w:ind w:right="-113"/>
        <w:jc w:val="both"/>
        <w:rPr>
          <w:rFonts w:ascii="Tahoma" w:hAnsi="Tahoma" w:cs="Tahoma"/>
          <w:sz w:val="20"/>
          <w:szCs w:val="20"/>
        </w:rPr>
      </w:pPr>
      <w:r w:rsidRPr="009A4D46">
        <w:rPr>
          <w:rFonts w:ascii="Tahoma" w:hAnsi="Tahoma" w:cs="Tahoma"/>
          <w:sz w:val="20"/>
          <w:szCs w:val="20"/>
        </w:rPr>
        <w:t>- Izolačné dosky z minerálnej vlny ISOVER TF PROFI 3, hr. 30mm</w:t>
      </w:r>
    </w:p>
    <w:p w14:paraId="09BC5304" w14:textId="77777777" w:rsidR="00AA3060" w:rsidRPr="009A4D46" w:rsidRDefault="00AA3060" w:rsidP="00AA3060">
      <w:pPr>
        <w:spacing w:after="0" w:line="240" w:lineRule="auto"/>
        <w:ind w:right="-113"/>
        <w:jc w:val="both"/>
        <w:rPr>
          <w:rFonts w:ascii="Tahoma" w:hAnsi="Tahoma" w:cs="Tahoma"/>
          <w:sz w:val="20"/>
          <w:szCs w:val="20"/>
        </w:rPr>
      </w:pPr>
      <w:r w:rsidRPr="009A4D46">
        <w:rPr>
          <w:rFonts w:ascii="Tahoma" w:hAnsi="Tahoma" w:cs="Tahoma"/>
          <w:sz w:val="20"/>
          <w:szCs w:val="20"/>
        </w:rPr>
        <w:t>- Výstužná mriežka SKLOTEX A2-101 (145g/m2)</w:t>
      </w:r>
    </w:p>
    <w:p w14:paraId="18C97F65" w14:textId="77777777" w:rsidR="00AA3060" w:rsidRPr="009A4D46" w:rsidRDefault="00AA3060" w:rsidP="00AA3060">
      <w:pPr>
        <w:spacing w:after="0" w:line="240" w:lineRule="auto"/>
        <w:ind w:right="-113"/>
        <w:jc w:val="both"/>
        <w:rPr>
          <w:rFonts w:ascii="Tahoma" w:hAnsi="Tahoma" w:cs="Tahoma"/>
          <w:sz w:val="20"/>
          <w:szCs w:val="20"/>
        </w:rPr>
      </w:pPr>
      <w:r w:rsidRPr="009A4D46">
        <w:rPr>
          <w:rFonts w:ascii="Tahoma" w:hAnsi="Tahoma" w:cs="Tahoma"/>
          <w:sz w:val="20"/>
          <w:szCs w:val="20"/>
        </w:rPr>
        <w:t>- Základný náter CT 16</w:t>
      </w:r>
    </w:p>
    <w:p w14:paraId="05290F5A" w14:textId="77777777" w:rsidR="00AA3060" w:rsidRPr="009A4D46" w:rsidRDefault="00AA3060" w:rsidP="00AA3060">
      <w:pPr>
        <w:spacing w:after="0" w:line="240" w:lineRule="auto"/>
        <w:ind w:right="-113"/>
        <w:jc w:val="both"/>
        <w:rPr>
          <w:rFonts w:ascii="Tahoma" w:hAnsi="Tahoma" w:cs="Tahoma"/>
          <w:sz w:val="20"/>
          <w:szCs w:val="20"/>
        </w:rPr>
      </w:pPr>
      <w:r w:rsidRPr="009A4D46">
        <w:rPr>
          <w:rFonts w:ascii="Tahoma" w:hAnsi="Tahoma" w:cs="Tahoma"/>
          <w:sz w:val="20"/>
          <w:szCs w:val="20"/>
        </w:rPr>
        <w:t>- Silikátovo-silikónová omietka CERESIT CT 174</w:t>
      </w:r>
    </w:p>
    <w:p w14:paraId="1A64A3D3" w14:textId="77777777" w:rsidR="00AA3060" w:rsidRPr="009A4D46" w:rsidRDefault="00AA3060" w:rsidP="00AA3060">
      <w:pPr>
        <w:spacing w:after="0" w:line="240" w:lineRule="auto"/>
        <w:ind w:right="-113"/>
        <w:jc w:val="both"/>
        <w:rPr>
          <w:rFonts w:ascii="Tahoma" w:hAnsi="Tahoma" w:cs="Tahoma"/>
          <w:sz w:val="20"/>
          <w:szCs w:val="20"/>
        </w:rPr>
      </w:pPr>
    </w:p>
    <w:p w14:paraId="133E9204" w14:textId="77777777" w:rsidR="00AA3060" w:rsidRPr="009A4D46" w:rsidRDefault="00AA3060" w:rsidP="00AA3060">
      <w:pPr>
        <w:spacing w:after="0" w:line="240" w:lineRule="auto"/>
        <w:ind w:right="-113"/>
        <w:jc w:val="both"/>
        <w:rPr>
          <w:rFonts w:ascii="Tahoma" w:hAnsi="Tahoma" w:cs="Tahoma"/>
          <w:sz w:val="20"/>
          <w:szCs w:val="20"/>
        </w:rPr>
      </w:pPr>
      <w:r w:rsidRPr="009A4D46">
        <w:rPr>
          <w:rFonts w:ascii="Tahoma" w:hAnsi="Tahoma" w:cs="Tahoma"/>
          <w:sz w:val="20"/>
          <w:szCs w:val="20"/>
        </w:rPr>
        <w:t>Kontaktný zatepľovací systém musí realizovať zhotoviteľ stavby s odborne zaškolenými pracovníkmi cez dodávateľa systému, ktorý im vystaví licenciu cez technický skúšobný ústav.</w:t>
      </w:r>
    </w:p>
    <w:p w14:paraId="62AEA6B3" w14:textId="130D98F4" w:rsidR="00D00E5B" w:rsidRPr="009A4D46" w:rsidRDefault="00AA3060" w:rsidP="00AA3060">
      <w:pPr>
        <w:spacing w:after="0" w:line="240" w:lineRule="auto"/>
        <w:ind w:right="-113"/>
        <w:jc w:val="both"/>
        <w:rPr>
          <w:rFonts w:ascii="Tahoma" w:hAnsi="Tahoma" w:cs="Tahoma"/>
          <w:sz w:val="20"/>
          <w:szCs w:val="20"/>
        </w:rPr>
      </w:pPr>
      <w:r w:rsidRPr="009A4D46">
        <w:rPr>
          <w:rFonts w:ascii="Tahoma" w:hAnsi="Tahoma" w:cs="Tahoma"/>
          <w:sz w:val="20"/>
          <w:szCs w:val="20"/>
        </w:rPr>
        <w:t>Ku kontaktnému zatepľovaciemu systému sú navrhnuté všetky náležité doplnky, ako sú: rohové lišty, okapnicové lišty nad otvormi, príchytky, okenné APU lišty, zakladacie lišty s dištančnými prvkami a podtmelením, dilatačné lišty a sklotextilové výstužné mriežky umiestnené podľa technologického predpisu systému.</w:t>
      </w:r>
    </w:p>
    <w:p w14:paraId="2CE3A15C" w14:textId="77777777" w:rsidR="00AA3060" w:rsidRPr="009A4D46" w:rsidRDefault="00AA3060" w:rsidP="00AA3060">
      <w:pPr>
        <w:spacing w:after="0" w:line="240" w:lineRule="auto"/>
        <w:ind w:right="-113"/>
        <w:jc w:val="both"/>
        <w:rPr>
          <w:rFonts w:ascii="Tahoma" w:hAnsi="Tahoma" w:cs="Tahoma"/>
          <w:sz w:val="20"/>
          <w:szCs w:val="20"/>
        </w:rPr>
      </w:pPr>
    </w:p>
    <w:p w14:paraId="5D7F6D52" w14:textId="08702809" w:rsidR="005A24EA" w:rsidRPr="009A4D46" w:rsidRDefault="005A24EA" w:rsidP="00AA3060">
      <w:pPr>
        <w:spacing w:after="0" w:line="240" w:lineRule="auto"/>
        <w:ind w:right="-113"/>
        <w:jc w:val="both"/>
        <w:rPr>
          <w:rFonts w:ascii="Tahoma" w:hAnsi="Tahoma" w:cs="Tahoma"/>
          <w:sz w:val="20"/>
          <w:szCs w:val="20"/>
          <w:u w:val="single"/>
        </w:rPr>
      </w:pPr>
      <w:r w:rsidRPr="009A4D46">
        <w:rPr>
          <w:rFonts w:ascii="Tahoma" w:hAnsi="Tahoma" w:cs="Tahoma"/>
          <w:sz w:val="20"/>
          <w:szCs w:val="20"/>
          <w:u w:val="single"/>
        </w:rPr>
        <w:lastRenderedPageBreak/>
        <w:t>Výmena otvorových konštrukcií</w:t>
      </w:r>
    </w:p>
    <w:p w14:paraId="78297AB1" w14:textId="1D8197C7" w:rsidR="005A24EA" w:rsidRPr="005A24EA" w:rsidRDefault="005A24EA" w:rsidP="005A24EA">
      <w:pPr>
        <w:spacing w:after="0" w:line="240" w:lineRule="auto"/>
        <w:ind w:right="-113"/>
        <w:jc w:val="both"/>
        <w:rPr>
          <w:rFonts w:ascii="Tahoma" w:hAnsi="Tahoma" w:cs="Tahoma"/>
          <w:sz w:val="20"/>
          <w:szCs w:val="20"/>
        </w:rPr>
      </w:pPr>
      <w:r w:rsidRPr="005A24EA">
        <w:rPr>
          <w:rFonts w:ascii="Tahoma" w:hAnsi="Tahoma" w:cs="Tahoma"/>
          <w:sz w:val="20"/>
          <w:szCs w:val="20"/>
        </w:rPr>
        <w:t xml:space="preserve">Súčasťou stavebných prác je aj výmena okenných a dverových otvorov. Detaily navrhovaných okien a dverí sú vo výpise okien a dverí. V obvodovom murive </w:t>
      </w:r>
      <w:r w:rsidRPr="009A4D46">
        <w:rPr>
          <w:rFonts w:ascii="Tahoma" w:hAnsi="Tahoma" w:cs="Tahoma"/>
          <w:sz w:val="20"/>
          <w:szCs w:val="20"/>
        </w:rPr>
        <w:t>budú</w:t>
      </w:r>
      <w:r w:rsidRPr="005A24EA">
        <w:rPr>
          <w:rFonts w:ascii="Tahoma" w:hAnsi="Tahoma" w:cs="Tahoma"/>
          <w:sz w:val="20"/>
          <w:szCs w:val="20"/>
        </w:rPr>
        <w:t xml:space="preserve"> v</w:t>
      </w:r>
      <w:r w:rsidRPr="009A4D46">
        <w:rPr>
          <w:rFonts w:ascii="Tahoma" w:hAnsi="Tahoma" w:cs="Tahoma"/>
          <w:sz w:val="20"/>
          <w:szCs w:val="20"/>
        </w:rPr>
        <w:t>y</w:t>
      </w:r>
      <w:r w:rsidRPr="005A24EA">
        <w:rPr>
          <w:rFonts w:ascii="Tahoma" w:hAnsi="Tahoma" w:cs="Tahoma"/>
          <w:sz w:val="20"/>
          <w:szCs w:val="20"/>
        </w:rPr>
        <w:t>men</w:t>
      </w:r>
      <w:r w:rsidRPr="009A4D46">
        <w:rPr>
          <w:rFonts w:ascii="Tahoma" w:hAnsi="Tahoma" w:cs="Tahoma"/>
          <w:sz w:val="20"/>
          <w:szCs w:val="20"/>
        </w:rPr>
        <w:t>ené</w:t>
      </w:r>
      <w:r w:rsidRPr="005A24EA">
        <w:rPr>
          <w:rFonts w:ascii="Tahoma" w:hAnsi="Tahoma" w:cs="Tahoma"/>
          <w:sz w:val="20"/>
          <w:szCs w:val="20"/>
        </w:rPr>
        <w:t xml:space="preserve"> vchodov</w:t>
      </w:r>
      <w:r w:rsidRPr="009A4D46">
        <w:rPr>
          <w:rFonts w:ascii="Tahoma" w:hAnsi="Tahoma" w:cs="Tahoma"/>
          <w:sz w:val="20"/>
          <w:szCs w:val="20"/>
        </w:rPr>
        <w:t xml:space="preserve">é </w:t>
      </w:r>
      <w:r w:rsidRPr="005A24EA">
        <w:rPr>
          <w:rFonts w:ascii="Tahoma" w:hAnsi="Tahoma" w:cs="Tahoma"/>
          <w:sz w:val="20"/>
          <w:szCs w:val="20"/>
        </w:rPr>
        <w:t>dver</w:t>
      </w:r>
      <w:r w:rsidRPr="009A4D46">
        <w:rPr>
          <w:rFonts w:ascii="Tahoma" w:hAnsi="Tahoma" w:cs="Tahoma"/>
          <w:sz w:val="20"/>
          <w:szCs w:val="20"/>
        </w:rPr>
        <w:t>e</w:t>
      </w:r>
      <w:r w:rsidRPr="005A24EA">
        <w:rPr>
          <w:rFonts w:ascii="Tahoma" w:hAnsi="Tahoma" w:cs="Tahoma"/>
          <w:sz w:val="20"/>
          <w:szCs w:val="20"/>
        </w:rPr>
        <w:t xml:space="preserve"> a dver</w:t>
      </w:r>
      <w:r w:rsidRPr="009A4D46">
        <w:rPr>
          <w:rFonts w:ascii="Tahoma" w:hAnsi="Tahoma" w:cs="Tahoma"/>
          <w:sz w:val="20"/>
          <w:szCs w:val="20"/>
        </w:rPr>
        <w:t>e</w:t>
      </w:r>
      <w:r w:rsidRPr="005A24EA">
        <w:rPr>
          <w:rFonts w:ascii="Tahoma" w:hAnsi="Tahoma" w:cs="Tahoma"/>
          <w:sz w:val="20"/>
          <w:szCs w:val="20"/>
        </w:rPr>
        <w:t xml:space="preserve"> do suterénu. Vchodové dvere </w:t>
      </w:r>
      <w:r w:rsidRPr="009A4D46">
        <w:rPr>
          <w:rFonts w:ascii="Tahoma" w:hAnsi="Tahoma" w:cs="Tahoma"/>
          <w:sz w:val="20"/>
          <w:szCs w:val="20"/>
        </w:rPr>
        <w:t>by sa mali</w:t>
      </w:r>
      <w:r w:rsidR="00BE68FA" w:rsidRPr="009A4D46">
        <w:rPr>
          <w:rFonts w:ascii="Tahoma" w:hAnsi="Tahoma" w:cs="Tahoma"/>
          <w:sz w:val="20"/>
          <w:szCs w:val="20"/>
        </w:rPr>
        <w:t xml:space="preserve"> vyhotoviť tak,</w:t>
      </w:r>
      <w:r w:rsidRPr="005A24EA">
        <w:rPr>
          <w:rFonts w:ascii="Tahoma" w:hAnsi="Tahoma" w:cs="Tahoma"/>
          <w:sz w:val="20"/>
          <w:szCs w:val="20"/>
        </w:rPr>
        <w:t xml:space="preserve"> aby sa dali otvárať elektronicky z kancelárie. Vchodové dvere </w:t>
      </w:r>
      <w:r w:rsidR="00BE68FA" w:rsidRPr="009A4D46">
        <w:rPr>
          <w:rFonts w:ascii="Tahoma" w:hAnsi="Tahoma" w:cs="Tahoma"/>
          <w:sz w:val="20"/>
          <w:szCs w:val="20"/>
        </w:rPr>
        <w:t>budú</w:t>
      </w:r>
      <w:r w:rsidRPr="005A24EA">
        <w:rPr>
          <w:rFonts w:ascii="Tahoma" w:hAnsi="Tahoma" w:cs="Tahoma"/>
          <w:sz w:val="20"/>
          <w:szCs w:val="20"/>
        </w:rPr>
        <w:t xml:space="preserve"> presklené dvojkrídlové s hliníkovým rámom. Dvere do suterénu </w:t>
      </w:r>
      <w:r w:rsidR="00BE68FA" w:rsidRPr="005A24EA">
        <w:rPr>
          <w:rFonts w:ascii="Tahoma" w:hAnsi="Tahoma" w:cs="Tahoma"/>
          <w:sz w:val="20"/>
          <w:szCs w:val="20"/>
        </w:rPr>
        <w:t>drevené exteriérové bez sklen</w:t>
      </w:r>
      <w:r w:rsidR="00BE68FA" w:rsidRPr="009A4D46">
        <w:rPr>
          <w:rFonts w:ascii="Tahoma" w:hAnsi="Tahoma" w:cs="Tahoma"/>
          <w:sz w:val="20"/>
          <w:szCs w:val="20"/>
        </w:rPr>
        <w:t>e</w:t>
      </w:r>
      <w:r w:rsidR="00BE68FA" w:rsidRPr="005A24EA">
        <w:rPr>
          <w:rFonts w:ascii="Tahoma" w:hAnsi="Tahoma" w:cs="Tahoma"/>
          <w:sz w:val="20"/>
          <w:szCs w:val="20"/>
        </w:rPr>
        <w:t>nej výplne</w:t>
      </w:r>
      <w:r w:rsidR="00BE68FA" w:rsidRPr="009A4D46">
        <w:rPr>
          <w:rFonts w:ascii="Tahoma" w:hAnsi="Tahoma" w:cs="Tahoma"/>
          <w:sz w:val="20"/>
          <w:szCs w:val="20"/>
        </w:rPr>
        <w:t xml:space="preserve">, </w:t>
      </w:r>
      <w:r w:rsidRPr="005A24EA">
        <w:rPr>
          <w:rFonts w:ascii="Tahoma" w:hAnsi="Tahoma" w:cs="Tahoma"/>
          <w:sz w:val="20"/>
          <w:szCs w:val="20"/>
        </w:rPr>
        <w:t xml:space="preserve">sa osadia do pôvodnej oceľovej zárubne. </w:t>
      </w:r>
    </w:p>
    <w:p w14:paraId="6A54DB93" w14:textId="504A50C4" w:rsidR="005A24EA" w:rsidRPr="005A24EA" w:rsidRDefault="005A24EA" w:rsidP="005A24EA">
      <w:pPr>
        <w:spacing w:after="0" w:line="240" w:lineRule="auto"/>
        <w:ind w:right="-113"/>
        <w:jc w:val="both"/>
        <w:rPr>
          <w:rFonts w:ascii="Tahoma" w:hAnsi="Tahoma" w:cs="Tahoma"/>
          <w:sz w:val="20"/>
          <w:szCs w:val="20"/>
        </w:rPr>
      </w:pPr>
      <w:r w:rsidRPr="005A24EA">
        <w:rPr>
          <w:rFonts w:ascii="Tahoma" w:hAnsi="Tahoma" w:cs="Tahoma"/>
          <w:sz w:val="20"/>
          <w:szCs w:val="20"/>
        </w:rPr>
        <w:t xml:space="preserve">V interiéri v chodbe číslo miestnosti 3.20 </w:t>
      </w:r>
      <w:r w:rsidR="00BE68FA" w:rsidRPr="009A4D46">
        <w:rPr>
          <w:rFonts w:ascii="Tahoma" w:hAnsi="Tahoma" w:cs="Tahoma"/>
          <w:sz w:val="20"/>
          <w:szCs w:val="20"/>
        </w:rPr>
        <w:t>bud</w:t>
      </w:r>
      <w:r w:rsidR="0013245D" w:rsidRPr="009A4D46">
        <w:rPr>
          <w:rFonts w:ascii="Tahoma" w:hAnsi="Tahoma" w:cs="Tahoma"/>
          <w:sz w:val="20"/>
          <w:szCs w:val="20"/>
        </w:rPr>
        <w:t xml:space="preserve">ú </w:t>
      </w:r>
      <w:r w:rsidRPr="005A24EA">
        <w:rPr>
          <w:rFonts w:ascii="Tahoma" w:hAnsi="Tahoma" w:cs="Tahoma"/>
          <w:sz w:val="20"/>
          <w:szCs w:val="20"/>
        </w:rPr>
        <w:t>osad</w:t>
      </w:r>
      <w:r w:rsidR="0013245D" w:rsidRPr="009A4D46">
        <w:rPr>
          <w:rFonts w:ascii="Tahoma" w:hAnsi="Tahoma" w:cs="Tahoma"/>
          <w:sz w:val="20"/>
          <w:szCs w:val="20"/>
        </w:rPr>
        <w:t>ené</w:t>
      </w:r>
      <w:r w:rsidRPr="005A24EA">
        <w:rPr>
          <w:rFonts w:ascii="Tahoma" w:hAnsi="Tahoma" w:cs="Tahoma"/>
          <w:sz w:val="20"/>
          <w:szCs w:val="20"/>
        </w:rPr>
        <w:t xml:space="preserve"> nové vnútorné hliníkové dvojkrídlové presklené dvere s nadsvetlíkom. </w:t>
      </w:r>
    </w:p>
    <w:p w14:paraId="496FA2E5" w14:textId="5E53EC04" w:rsidR="005A24EA" w:rsidRPr="009A4D46" w:rsidRDefault="005A24EA" w:rsidP="0013245D">
      <w:pPr>
        <w:spacing w:after="0" w:line="240" w:lineRule="auto"/>
        <w:ind w:right="-113"/>
        <w:jc w:val="both"/>
        <w:rPr>
          <w:rFonts w:ascii="Tahoma" w:hAnsi="Tahoma" w:cs="Tahoma"/>
          <w:sz w:val="20"/>
          <w:szCs w:val="20"/>
        </w:rPr>
      </w:pPr>
      <w:r w:rsidRPr="005A24EA">
        <w:rPr>
          <w:rFonts w:ascii="Tahoma" w:hAnsi="Tahoma" w:cs="Tahoma"/>
          <w:sz w:val="20"/>
          <w:szCs w:val="20"/>
        </w:rPr>
        <w:t>Na fasáde v dvorovej časti sú navrhnuté 3 ks plastové okná za oceľové, ktoré sa osadia do pôvodných otvorov po demontá</w:t>
      </w:r>
      <w:r w:rsidRPr="009A4D46">
        <w:rPr>
          <w:rFonts w:ascii="Tahoma" w:hAnsi="Tahoma" w:cs="Tahoma"/>
          <w:sz w:val="20"/>
          <w:szCs w:val="20"/>
        </w:rPr>
        <w:t>ž</w:t>
      </w:r>
      <w:r w:rsidRPr="005A24EA">
        <w:rPr>
          <w:rFonts w:ascii="Tahoma" w:hAnsi="Tahoma" w:cs="Tahoma"/>
          <w:sz w:val="20"/>
          <w:szCs w:val="20"/>
        </w:rPr>
        <w:t>i pôvodných okien. Na juhozápadnej fasáde je navrhnutých 12 okien na 1.NP a jedno v 1.PP. Na</w:t>
      </w:r>
      <w:r w:rsidR="0013245D" w:rsidRPr="009A4D46">
        <w:rPr>
          <w:rFonts w:ascii="Tahoma" w:hAnsi="Tahoma" w:cs="Tahoma"/>
          <w:sz w:val="20"/>
          <w:szCs w:val="20"/>
        </w:rPr>
        <w:t>d</w:t>
      </w:r>
      <w:r w:rsidRPr="005A24EA">
        <w:rPr>
          <w:rFonts w:ascii="Tahoma" w:hAnsi="Tahoma" w:cs="Tahoma"/>
          <w:sz w:val="20"/>
          <w:szCs w:val="20"/>
        </w:rPr>
        <w:t xml:space="preserve"> vstupom do budovy a vstupom do suterénu </w:t>
      </w:r>
      <w:r w:rsidR="0013245D" w:rsidRPr="009A4D46">
        <w:rPr>
          <w:rFonts w:ascii="Tahoma" w:hAnsi="Tahoma" w:cs="Tahoma"/>
          <w:sz w:val="20"/>
          <w:szCs w:val="20"/>
        </w:rPr>
        <w:t>bude osadený</w:t>
      </w:r>
      <w:r w:rsidRPr="005A24EA">
        <w:rPr>
          <w:rFonts w:ascii="Tahoma" w:hAnsi="Tahoma" w:cs="Tahoma"/>
          <w:sz w:val="20"/>
          <w:szCs w:val="20"/>
        </w:rPr>
        <w:t xml:space="preserve"> nový prístrešok. Prístrešok </w:t>
      </w:r>
      <w:r w:rsidR="0013245D" w:rsidRPr="009A4D46">
        <w:rPr>
          <w:rFonts w:ascii="Tahoma" w:hAnsi="Tahoma" w:cs="Tahoma"/>
          <w:sz w:val="20"/>
          <w:szCs w:val="20"/>
        </w:rPr>
        <w:t>bude</w:t>
      </w:r>
      <w:r w:rsidRPr="005A24EA">
        <w:rPr>
          <w:rFonts w:ascii="Tahoma" w:hAnsi="Tahoma" w:cs="Tahoma"/>
          <w:sz w:val="20"/>
          <w:szCs w:val="20"/>
        </w:rPr>
        <w:t xml:space="preserve"> z jäklových profilov prekrytých bezpečnostným sklom. </w:t>
      </w:r>
    </w:p>
    <w:p w14:paraId="00CA32F5" w14:textId="77777777" w:rsidR="0013245D" w:rsidRPr="009A4D46" w:rsidRDefault="0013245D" w:rsidP="0013245D">
      <w:pPr>
        <w:spacing w:after="0" w:line="240" w:lineRule="auto"/>
        <w:ind w:right="-113"/>
        <w:jc w:val="both"/>
        <w:rPr>
          <w:rFonts w:ascii="Tahoma" w:hAnsi="Tahoma" w:cs="Tahoma"/>
          <w:sz w:val="20"/>
          <w:szCs w:val="20"/>
        </w:rPr>
      </w:pPr>
    </w:p>
    <w:p w14:paraId="7ADCE97D" w14:textId="7B4B7DDC" w:rsidR="00B73552" w:rsidRPr="009A4D46" w:rsidRDefault="00B73552" w:rsidP="0013245D">
      <w:pPr>
        <w:spacing w:after="0" w:line="240" w:lineRule="auto"/>
        <w:ind w:right="-113"/>
        <w:jc w:val="both"/>
        <w:rPr>
          <w:rFonts w:ascii="Tahoma" w:hAnsi="Tahoma" w:cs="Tahoma"/>
          <w:sz w:val="20"/>
          <w:szCs w:val="20"/>
          <w:u w:val="single"/>
        </w:rPr>
      </w:pPr>
      <w:r w:rsidRPr="009A4D46">
        <w:rPr>
          <w:rFonts w:ascii="Tahoma" w:hAnsi="Tahoma" w:cs="Tahoma"/>
          <w:sz w:val="20"/>
          <w:szCs w:val="20"/>
          <w:u w:val="single"/>
        </w:rPr>
        <w:t>Oprava strechy</w:t>
      </w:r>
    </w:p>
    <w:p w14:paraId="1EF545D7" w14:textId="77777777" w:rsidR="001F5B69" w:rsidRPr="009A4D46" w:rsidRDefault="001F5B69" w:rsidP="001F5B69">
      <w:pPr>
        <w:spacing w:after="0" w:line="240" w:lineRule="auto"/>
        <w:ind w:right="-113"/>
        <w:jc w:val="both"/>
        <w:rPr>
          <w:rFonts w:ascii="Tahoma" w:hAnsi="Tahoma" w:cs="Tahoma"/>
          <w:sz w:val="20"/>
          <w:szCs w:val="20"/>
        </w:rPr>
      </w:pPr>
      <w:r w:rsidRPr="009A4D46">
        <w:rPr>
          <w:rFonts w:ascii="Tahoma" w:hAnsi="Tahoma" w:cs="Tahoma"/>
          <w:sz w:val="20"/>
          <w:szCs w:val="20"/>
        </w:rPr>
        <w:t>Pred pokládkou nových vrstiev plochej strechy sa vykonajú odtrhové skúšky a posúdi sa navrhované riešenie po zistení pôvodnej skladby strechy.</w:t>
      </w:r>
    </w:p>
    <w:p w14:paraId="42851442" w14:textId="77777777" w:rsidR="001F5B69" w:rsidRPr="009A4D46" w:rsidRDefault="001F5B69" w:rsidP="001F5B69">
      <w:pPr>
        <w:spacing w:after="0" w:line="240" w:lineRule="auto"/>
        <w:ind w:right="-113"/>
        <w:jc w:val="both"/>
        <w:rPr>
          <w:rFonts w:ascii="Tahoma" w:hAnsi="Tahoma" w:cs="Tahoma"/>
          <w:sz w:val="20"/>
          <w:szCs w:val="20"/>
        </w:rPr>
      </w:pPr>
      <w:r w:rsidRPr="009A4D46">
        <w:rPr>
          <w:rFonts w:ascii="Tahoma" w:hAnsi="Tahoma" w:cs="Tahoma"/>
          <w:sz w:val="20"/>
          <w:szCs w:val="20"/>
        </w:rPr>
        <w:t>V otvoroch pre umiestnenie dvoch múrov na uchytenie vzduchotechniky sa vymurujú múry z betónových tvárnic z DT 25. Taktiež sa zvýši úroveň atiky o železobetónový veniec a pri okrajovej časti nad rímsou sa vymuruje z tvárnic YTONG múr v celej šírke fasády podľa výkresovej časti dokumentácie.</w:t>
      </w:r>
    </w:p>
    <w:p w14:paraId="066708F0" w14:textId="77777777" w:rsidR="001F5B69" w:rsidRPr="009A4D46" w:rsidRDefault="001F5B69" w:rsidP="001F5B69">
      <w:pPr>
        <w:spacing w:after="0" w:line="240" w:lineRule="auto"/>
        <w:ind w:right="-113"/>
        <w:jc w:val="both"/>
        <w:rPr>
          <w:rFonts w:ascii="Tahoma" w:hAnsi="Tahoma" w:cs="Tahoma"/>
          <w:sz w:val="20"/>
          <w:szCs w:val="20"/>
        </w:rPr>
      </w:pPr>
      <w:r w:rsidRPr="009A4D46">
        <w:rPr>
          <w:rFonts w:ascii="Tahoma" w:hAnsi="Tahoma" w:cs="Tahoma"/>
          <w:sz w:val="20"/>
          <w:szCs w:val="20"/>
        </w:rPr>
        <w:t>Nová hydroizolácia striech bola navrhnutá mechanicky kotvenou hydroizolačnou fóliou na báze mäkčeného PVC, uloženej na separačnej vrstve z geotextílie. Súčasťou dodávky krytiny budú všetky súvisiace systémové strešné prvky a doplnky (vetracie komínky pre krytinu, lemovania strešných prvkov, okapové, hrany, napojenia na zvislé steny, dilatačné profily, oplechovania a ukončenia pri okape, atike a podobne). V strešnom plášti sa predĺžia vetracie potrubia kanalizácie s ochranným krytom a nové a existujúce odvetrávacie komínky s dažďovou krytkou s integrovanou PVC manžetou. Na streche sa osadí pôvodný upravený strešný výlez (rebrík). Pôvodný murovaný komín sa vyspraví, a omietne sa novou exteriérovou omietkou. Na streche sa osadia nové prvky oplechovania. Na juhozápadnej a severozápadnej časti strechy a pri susednej budove sa zvýši atika. Strecha objektu sa zateplí tepelnou izoláciou na báze kamennej vlny ISOVER S a ISOVER Ti , s celkovou hrúbkou 300 mm.</w:t>
      </w:r>
    </w:p>
    <w:p w14:paraId="18B00B22" w14:textId="0A94F679" w:rsidR="00B73552" w:rsidRPr="009A4D46" w:rsidRDefault="001F5B69" w:rsidP="001F5B69">
      <w:pPr>
        <w:spacing w:after="0" w:line="240" w:lineRule="auto"/>
        <w:ind w:right="-113"/>
        <w:jc w:val="both"/>
        <w:rPr>
          <w:rFonts w:ascii="Tahoma" w:hAnsi="Tahoma" w:cs="Tahoma"/>
          <w:sz w:val="20"/>
          <w:szCs w:val="20"/>
        </w:rPr>
      </w:pPr>
      <w:r w:rsidRPr="009A4D46">
        <w:rPr>
          <w:rFonts w:ascii="Tahoma" w:hAnsi="Tahoma" w:cs="Tahoma"/>
          <w:sz w:val="20"/>
          <w:szCs w:val="20"/>
        </w:rPr>
        <w:t>Atiky objektu sa opatria tepelnou izoláciou z extrudovaného polystyrénu a ukotví sa na nich OSB doska pre prikotvenie oplechovania strechy. Pôvodné zámočnícke výrobky na streche sa prebrúsia a opatria sa novým vrchným náterom. Na jednotlivých strechách sa osadia nové bleskozvody v zmysle projektu bleskozvodu, ktorý je potrebné zabezpečiť v rámci realizácie.</w:t>
      </w:r>
    </w:p>
    <w:p w14:paraId="4FF1C586" w14:textId="77777777" w:rsidR="00AA3060" w:rsidRPr="009A4D46" w:rsidRDefault="00AA3060" w:rsidP="00AA3060">
      <w:pPr>
        <w:spacing w:after="0" w:line="240" w:lineRule="auto"/>
        <w:ind w:right="-113"/>
        <w:jc w:val="both"/>
        <w:rPr>
          <w:rFonts w:ascii="Tahoma" w:hAnsi="Tahoma" w:cs="Tahoma"/>
          <w:sz w:val="20"/>
          <w:szCs w:val="20"/>
        </w:rPr>
      </w:pPr>
    </w:p>
    <w:p w14:paraId="3C896432" w14:textId="1A7BD9E7" w:rsidR="00B60032" w:rsidRPr="006A65C3" w:rsidRDefault="00CB56F7" w:rsidP="00263084">
      <w:pPr>
        <w:spacing w:after="0" w:line="240" w:lineRule="auto"/>
        <w:ind w:right="-113"/>
        <w:jc w:val="both"/>
        <w:rPr>
          <w:rFonts w:ascii="Tahoma" w:hAnsi="Tahoma" w:cs="Tahoma"/>
          <w:sz w:val="20"/>
          <w:szCs w:val="20"/>
          <w:u w:val="single"/>
        </w:rPr>
      </w:pPr>
      <w:r w:rsidRPr="006A65C3">
        <w:rPr>
          <w:rFonts w:ascii="Tahoma" w:hAnsi="Tahoma" w:cs="Tahoma"/>
          <w:sz w:val="20"/>
          <w:szCs w:val="20"/>
          <w:u w:val="single"/>
        </w:rPr>
        <w:t>Nakladanie so vzniknutým odpadom</w:t>
      </w:r>
    </w:p>
    <w:p w14:paraId="60E2C59E" w14:textId="074C5AF0" w:rsidR="00CB56F7" w:rsidRPr="009A4D46" w:rsidRDefault="00CB56F7" w:rsidP="00263084">
      <w:pPr>
        <w:spacing w:after="0" w:line="240" w:lineRule="auto"/>
        <w:ind w:right="-113"/>
        <w:jc w:val="both"/>
        <w:rPr>
          <w:rFonts w:ascii="Tahoma" w:hAnsi="Tahoma" w:cs="Tahoma"/>
          <w:sz w:val="20"/>
          <w:szCs w:val="20"/>
        </w:rPr>
      </w:pPr>
      <w:r w:rsidRPr="009A4D46">
        <w:rPr>
          <w:rFonts w:ascii="Tahoma" w:hAnsi="Tahoma" w:cs="Tahoma"/>
          <w:sz w:val="20"/>
          <w:szCs w:val="20"/>
        </w:rPr>
        <w:t>Realizáciou stavby predpokladáme vznik nasledovných druhov odpadov, ktoré sú zatriedené v zmysle vyhlášky MŽP SR č. 365/2015 Z. z. v znení neskorších predpisov:</w:t>
      </w:r>
    </w:p>
    <w:p w14:paraId="1C38299C" w14:textId="77777777" w:rsidR="00CB56F7" w:rsidRPr="009A4D46" w:rsidRDefault="00CB56F7" w:rsidP="00263084">
      <w:pPr>
        <w:spacing w:after="0" w:line="240" w:lineRule="auto"/>
        <w:ind w:right="-113"/>
        <w:jc w:val="both"/>
        <w:rPr>
          <w:rFonts w:ascii="Tahoma" w:hAnsi="Tahoma" w:cs="Tahoma"/>
          <w:sz w:val="20"/>
          <w:szCs w:val="20"/>
        </w:rPr>
      </w:pPr>
    </w:p>
    <w:tbl>
      <w:tblPr>
        <w:tblW w:w="0" w:type="auto"/>
        <w:jc w:val="center"/>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735"/>
        <w:gridCol w:w="1332"/>
        <w:gridCol w:w="3969"/>
        <w:gridCol w:w="1134"/>
      </w:tblGrid>
      <w:tr w:rsidR="004149C9" w:rsidRPr="004149C9" w14:paraId="68EB7B89" w14:textId="77777777" w:rsidTr="001C3ED7">
        <w:trPr>
          <w:trHeight w:val="107"/>
          <w:jc w:val="center"/>
        </w:trPr>
        <w:tc>
          <w:tcPr>
            <w:tcW w:w="735" w:type="dxa"/>
            <w:tcBorders>
              <w:top w:val="none" w:sz="6" w:space="0" w:color="auto"/>
              <w:bottom w:val="none" w:sz="6" w:space="0" w:color="auto"/>
              <w:right w:val="none" w:sz="6" w:space="0" w:color="auto"/>
            </w:tcBorders>
          </w:tcPr>
          <w:p w14:paraId="6D02D0A5" w14:textId="25610770" w:rsidR="004149C9" w:rsidRPr="004149C9" w:rsidRDefault="004149C9" w:rsidP="004149C9">
            <w:pPr>
              <w:spacing w:after="0" w:line="240" w:lineRule="auto"/>
              <w:ind w:right="-113"/>
              <w:rPr>
                <w:rFonts w:ascii="Tahoma" w:hAnsi="Tahoma" w:cs="Tahoma"/>
                <w:sz w:val="20"/>
                <w:szCs w:val="20"/>
              </w:rPr>
            </w:pPr>
            <w:r w:rsidRPr="004149C9">
              <w:rPr>
                <w:rFonts w:ascii="Tahoma" w:hAnsi="Tahoma" w:cs="Tahoma"/>
                <w:b/>
                <w:bCs/>
                <w:sz w:val="20"/>
                <w:szCs w:val="20"/>
              </w:rPr>
              <w:t>Por.</w:t>
            </w:r>
          </w:p>
        </w:tc>
        <w:tc>
          <w:tcPr>
            <w:tcW w:w="1332" w:type="dxa"/>
            <w:tcBorders>
              <w:top w:val="none" w:sz="6" w:space="0" w:color="auto"/>
              <w:left w:val="none" w:sz="6" w:space="0" w:color="auto"/>
              <w:bottom w:val="none" w:sz="6" w:space="0" w:color="auto"/>
              <w:right w:val="none" w:sz="6" w:space="0" w:color="auto"/>
            </w:tcBorders>
          </w:tcPr>
          <w:p w14:paraId="200B3A56" w14:textId="1A5CC7D5" w:rsidR="004149C9" w:rsidRPr="004149C9" w:rsidRDefault="004149C9" w:rsidP="004149C9">
            <w:pPr>
              <w:spacing w:after="0" w:line="240" w:lineRule="auto"/>
              <w:ind w:right="-113"/>
              <w:jc w:val="center"/>
              <w:rPr>
                <w:rFonts w:ascii="Tahoma" w:hAnsi="Tahoma" w:cs="Tahoma"/>
                <w:sz w:val="20"/>
                <w:szCs w:val="20"/>
              </w:rPr>
            </w:pPr>
            <w:r w:rsidRPr="004149C9">
              <w:rPr>
                <w:rFonts w:ascii="Tahoma" w:hAnsi="Tahoma" w:cs="Tahoma"/>
                <w:b/>
                <w:bCs/>
                <w:sz w:val="20"/>
                <w:szCs w:val="20"/>
              </w:rPr>
              <w:t>Číslo odpadu</w:t>
            </w:r>
          </w:p>
        </w:tc>
        <w:tc>
          <w:tcPr>
            <w:tcW w:w="3969" w:type="dxa"/>
            <w:tcBorders>
              <w:top w:val="none" w:sz="6" w:space="0" w:color="auto"/>
              <w:left w:val="none" w:sz="6" w:space="0" w:color="auto"/>
              <w:bottom w:val="none" w:sz="6" w:space="0" w:color="auto"/>
              <w:right w:val="none" w:sz="6" w:space="0" w:color="auto"/>
            </w:tcBorders>
          </w:tcPr>
          <w:p w14:paraId="69C9BA66" w14:textId="746AF3AB" w:rsidR="004149C9" w:rsidRPr="004149C9" w:rsidRDefault="004149C9" w:rsidP="004149C9">
            <w:pPr>
              <w:spacing w:after="0" w:line="240" w:lineRule="auto"/>
              <w:ind w:right="-113"/>
              <w:jc w:val="center"/>
              <w:rPr>
                <w:rFonts w:ascii="Tahoma" w:hAnsi="Tahoma" w:cs="Tahoma"/>
                <w:sz w:val="20"/>
                <w:szCs w:val="20"/>
              </w:rPr>
            </w:pPr>
            <w:r w:rsidRPr="004149C9">
              <w:rPr>
                <w:rFonts w:ascii="Tahoma" w:hAnsi="Tahoma" w:cs="Tahoma"/>
                <w:b/>
                <w:bCs/>
                <w:sz w:val="20"/>
                <w:szCs w:val="20"/>
              </w:rPr>
              <w:t>Názov druhu odpadu</w:t>
            </w:r>
          </w:p>
        </w:tc>
        <w:tc>
          <w:tcPr>
            <w:tcW w:w="1134" w:type="dxa"/>
            <w:tcBorders>
              <w:top w:val="none" w:sz="6" w:space="0" w:color="auto"/>
              <w:left w:val="none" w:sz="6" w:space="0" w:color="auto"/>
              <w:bottom w:val="none" w:sz="6" w:space="0" w:color="auto"/>
            </w:tcBorders>
          </w:tcPr>
          <w:p w14:paraId="7B00CDFE" w14:textId="4612E2CA" w:rsidR="004149C9" w:rsidRPr="004149C9" w:rsidRDefault="004149C9" w:rsidP="001C3ED7">
            <w:pPr>
              <w:spacing w:after="0" w:line="240" w:lineRule="auto"/>
              <w:ind w:right="-113"/>
              <w:rPr>
                <w:rFonts w:ascii="Tahoma" w:hAnsi="Tahoma" w:cs="Tahoma"/>
                <w:sz w:val="20"/>
                <w:szCs w:val="20"/>
              </w:rPr>
            </w:pPr>
            <w:r w:rsidRPr="004149C9">
              <w:rPr>
                <w:rFonts w:ascii="Tahoma" w:hAnsi="Tahoma" w:cs="Tahoma"/>
                <w:b/>
                <w:bCs/>
                <w:sz w:val="20"/>
                <w:szCs w:val="20"/>
              </w:rPr>
              <w:t>Kategória</w:t>
            </w:r>
          </w:p>
        </w:tc>
      </w:tr>
      <w:tr w:rsidR="004149C9" w:rsidRPr="004149C9" w14:paraId="4FA2EDAA" w14:textId="77777777" w:rsidTr="001C3ED7">
        <w:trPr>
          <w:trHeight w:val="109"/>
          <w:jc w:val="center"/>
        </w:trPr>
        <w:tc>
          <w:tcPr>
            <w:tcW w:w="735" w:type="dxa"/>
            <w:tcBorders>
              <w:top w:val="none" w:sz="6" w:space="0" w:color="auto"/>
              <w:bottom w:val="none" w:sz="6" w:space="0" w:color="auto"/>
              <w:right w:val="none" w:sz="6" w:space="0" w:color="auto"/>
            </w:tcBorders>
          </w:tcPr>
          <w:p w14:paraId="2CEF3720" w14:textId="5D9344C2" w:rsidR="004149C9" w:rsidRPr="004149C9" w:rsidRDefault="004149C9" w:rsidP="001C3ED7">
            <w:pPr>
              <w:spacing w:after="0" w:line="240" w:lineRule="auto"/>
              <w:ind w:right="-113"/>
              <w:rPr>
                <w:rFonts w:ascii="Tahoma" w:hAnsi="Tahoma" w:cs="Tahoma"/>
                <w:sz w:val="20"/>
                <w:szCs w:val="20"/>
              </w:rPr>
            </w:pPr>
            <w:r w:rsidRPr="004149C9">
              <w:rPr>
                <w:rFonts w:ascii="Tahoma" w:hAnsi="Tahoma" w:cs="Tahoma"/>
                <w:sz w:val="20"/>
                <w:szCs w:val="20"/>
              </w:rPr>
              <w:t>1</w:t>
            </w:r>
          </w:p>
        </w:tc>
        <w:tc>
          <w:tcPr>
            <w:tcW w:w="1332" w:type="dxa"/>
            <w:tcBorders>
              <w:top w:val="none" w:sz="6" w:space="0" w:color="auto"/>
              <w:left w:val="none" w:sz="6" w:space="0" w:color="auto"/>
              <w:bottom w:val="none" w:sz="6" w:space="0" w:color="auto"/>
              <w:right w:val="none" w:sz="6" w:space="0" w:color="auto"/>
            </w:tcBorders>
          </w:tcPr>
          <w:p w14:paraId="70227FDE" w14:textId="75C1BD76" w:rsidR="004149C9" w:rsidRPr="004149C9" w:rsidRDefault="004149C9" w:rsidP="004149C9">
            <w:pPr>
              <w:spacing w:after="0" w:line="240" w:lineRule="auto"/>
              <w:ind w:right="-113"/>
              <w:rPr>
                <w:rFonts w:ascii="Tahoma" w:hAnsi="Tahoma" w:cs="Tahoma"/>
                <w:sz w:val="20"/>
                <w:szCs w:val="20"/>
              </w:rPr>
            </w:pPr>
            <w:r w:rsidRPr="004149C9">
              <w:rPr>
                <w:rFonts w:ascii="Tahoma" w:hAnsi="Tahoma" w:cs="Tahoma"/>
                <w:sz w:val="20"/>
                <w:szCs w:val="20"/>
              </w:rPr>
              <w:t>15 01 01</w:t>
            </w:r>
          </w:p>
        </w:tc>
        <w:tc>
          <w:tcPr>
            <w:tcW w:w="3969" w:type="dxa"/>
            <w:tcBorders>
              <w:top w:val="none" w:sz="6" w:space="0" w:color="auto"/>
              <w:left w:val="none" w:sz="6" w:space="0" w:color="auto"/>
              <w:bottom w:val="none" w:sz="6" w:space="0" w:color="auto"/>
              <w:right w:val="none" w:sz="6" w:space="0" w:color="auto"/>
            </w:tcBorders>
          </w:tcPr>
          <w:p w14:paraId="76905F28" w14:textId="248E42CB" w:rsidR="004149C9" w:rsidRPr="004149C9" w:rsidRDefault="004149C9" w:rsidP="004149C9">
            <w:pPr>
              <w:spacing w:after="0" w:line="240" w:lineRule="auto"/>
              <w:ind w:right="-113"/>
              <w:rPr>
                <w:rFonts w:ascii="Tahoma" w:hAnsi="Tahoma" w:cs="Tahoma"/>
                <w:sz w:val="20"/>
                <w:szCs w:val="20"/>
              </w:rPr>
            </w:pPr>
            <w:r w:rsidRPr="004149C9">
              <w:rPr>
                <w:rFonts w:ascii="Tahoma" w:hAnsi="Tahoma" w:cs="Tahoma"/>
                <w:sz w:val="20"/>
                <w:szCs w:val="20"/>
              </w:rPr>
              <w:t>obaly z papiera a lepenky</w:t>
            </w:r>
          </w:p>
        </w:tc>
        <w:tc>
          <w:tcPr>
            <w:tcW w:w="1134" w:type="dxa"/>
            <w:tcBorders>
              <w:top w:val="none" w:sz="6" w:space="0" w:color="auto"/>
              <w:left w:val="none" w:sz="6" w:space="0" w:color="auto"/>
              <w:bottom w:val="none" w:sz="6" w:space="0" w:color="auto"/>
            </w:tcBorders>
          </w:tcPr>
          <w:p w14:paraId="1B9F76F2" w14:textId="00A52105" w:rsidR="004149C9" w:rsidRPr="004149C9" w:rsidRDefault="004149C9" w:rsidP="001C3ED7">
            <w:pPr>
              <w:spacing w:after="0" w:line="240" w:lineRule="auto"/>
              <w:ind w:right="-113"/>
              <w:rPr>
                <w:rFonts w:ascii="Tahoma" w:hAnsi="Tahoma" w:cs="Tahoma"/>
                <w:sz w:val="20"/>
                <w:szCs w:val="20"/>
              </w:rPr>
            </w:pPr>
            <w:r w:rsidRPr="004149C9">
              <w:rPr>
                <w:rFonts w:ascii="Tahoma" w:hAnsi="Tahoma" w:cs="Tahoma"/>
                <w:sz w:val="20"/>
                <w:szCs w:val="20"/>
              </w:rPr>
              <w:t>O</w:t>
            </w:r>
          </w:p>
        </w:tc>
      </w:tr>
      <w:tr w:rsidR="004149C9" w:rsidRPr="004149C9" w14:paraId="3B35A045" w14:textId="77777777" w:rsidTr="001C3ED7">
        <w:trPr>
          <w:trHeight w:val="109"/>
          <w:jc w:val="center"/>
        </w:trPr>
        <w:tc>
          <w:tcPr>
            <w:tcW w:w="735" w:type="dxa"/>
            <w:tcBorders>
              <w:top w:val="none" w:sz="6" w:space="0" w:color="auto"/>
              <w:bottom w:val="none" w:sz="6" w:space="0" w:color="auto"/>
              <w:right w:val="none" w:sz="6" w:space="0" w:color="auto"/>
            </w:tcBorders>
          </w:tcPr>
          <w:p w14:paraId="38848519" w14:textId="59F063ED" w:rsidR="004149C9" w:rsidRPr="004149C9" w:rsidRDefault="004149C9" w:rsidP="001C3ED7">
            <w:pPr>
              <w:spacing w:after="0" w:line="240" w:lineRule="auto"/>
              <w:ind w:right="-113"/>
              <w:rPr>
                <w:rFonts w:ascii="Tahoma" w:hAnsi="Tahoma" w:cs="Tahoma"/>
                <w:sz w:val="20"/>
                <w:szCs w:val="20"/>
              </w:rPr>
            </w:pPr>
            <w:r w:rsidRPr="004149C9">
              <w:rPr>
                <w:rFonts w:ascii="Tahoma" w:hAnsi="Tahoma" w:cs="Tahoma"/>
                <w:sz w:val="20"/>
                <w:szCs w:val="20"/>
              </w:rPr>
              <w:t>2</w:t>
            </w:r>
          </w:p>
        </w:tc>
        <w:tc>
          <w:tcPr>
            <w:tcW w:w="1332" w:type="dxa"/>
            <w:tcBorders>
              <w:top w:val="none" w:sz="6" w:space="0" w:color="auto"/>
              <w:left w:val="none" w:sz="6" w:space="0" w:color="auto"/>
              <w:bottom w:val="none" w:sz="6" w:space="0" w:color="auto"/>
              <w:right w:val="none" w:sz="6" w:space="0" w:color="auto"/>
            </w:tcBorders>
          </w:tcPr>
          <w:p w14:paraId="4EF2F0F7" w14:textId="76367441" w:rsidR="004149C9" w:rsidRPr="004149C9" w:rsidRDefault="004149C9" w:rsidP="004149C9">
            <w:pPr>
              <w:spacing w:after="0" w:line="240" w:lineRule="auto"/>
              <w:ind w:right="-113"/>
              <w:rPr>
                <w:rFonts w:ascii="Tahoma" w:hAnsi="Tahoma" w:cs="Tahoma"/>
                <w:sz w:val="20"/>
                <w:szCs w:val="20"/>
              </w:rPr>
            </w:pPr>
            <w:r w:rsidRPr="004149C9">
              <w:rPr>
                <w:rFonts w:ascii="Tahoma" w:hAnsi="Tahoma" w:cs="Tahoma"/>
                <w:sz w:val="20"/>
                <w:szCs w:val="20"/>
              </w:rPr>
              <w:t>15 01 02</w:t>
            </w:r>
          </w:p>
        </w:tc>
        <w:tc>
          <w:tcPr>
            <w:tcW w:w="3969" w:type="dxa"/>
            <w:tcBorders>
              <w:top w:val="none" w:sz="6" w:space="0" w:color="auto"/>
              <w:left w:val="none" w:sz="6" w:space="0" w:color="auto"/>
              <w:bottom w:val="none" w:sz="6" w:space="0" w:color="auto"/>
              <w:right w:val="none" w:sz="6" w:space="0" w:color="auto"/>
            </w:tcBorders>
          </w:tcPr>
          <w:p w14:paraId="59130840" w14:textId="2216E244" w:rsidR="004149C9" w:rsidRPr="004149C9" w:rsidRDefault="004149C9" w:rsidP="004149C9">
            <w:pPr>
              <w:spacing w:after="0" w:line="240" w:lineRule="auto"/>
              <w:ind w:right="-113"/>
              <w:rPr>
                <w:rFonts w:ascii="Tahoma" w:hAnsi="Tahoma" w:cs="Tahoma"/>
                <w:sz w:val="20"/>
                <w:szCs w:val="20"/>
              </w:rPr>
            </w:pPr>
            <w:r w:rsidRPr="004149C9">
              <w:rPr>
                <w:rFonts w:ascii="Tahoma" w:hAnsi="Tahoma" w:cs="Tahoma"/>
                <w:sz w:val="20"/>
                <w:szCs w:val="20"/>
              </w:rPr>
              <w:t>obaly z plastov</w:t>
            </w:r>
          </w:p>
        </w:tc>
        <w:tc>
          <w:tcPr>
            <w:tcW w:w="1134" w:type="dxa"/>
            <w:tcBorders>
              <w:top w:val="none" w:sz="6" w:space="0" w:color="auto"/>
              <w:left w:val="none" w:sz="6" w:space="0" w:color="auto"/>
              <w:bottom w:val="none" w:sz="6" w:space="0" w:color="auto"/>
            </w:tcBorders>
          </w:tcPr>
          <w:p w14:paraId="4A3054E5" w14:textId="62F31FE5" w:rsidR="004149C9" w:rsidRPr="004149C9" w:rsidRDefault="004149C9" w:rsidP="001C3ED7">
            <w:pPr>
              <w:spacing w:after="0" w:line="240" w:lineRule="auto"/>
              <w:ind w:right="-113"/>
              <w:rPr>
                <w:rFonts w:ascii="Tahoma" w:hAnsi="Tahoma" w:cs="Tahoma"/>
                <w:sz w:val="20"/>
                <w:szCs w:val="20"/>
              </w:rPr>
            </w:pPr>
            <w:r w:rsidRPr="004149C9">
              <w:rPr>
                <w:rFonts w:ascii="Tahoma" w:hAnsi="Tahoma" w:cs="Tahoma"/>
                <w:sz w:val="20"/>
                <w:szCs w:val="20"/>
              </w:rPr>
              <w:t>O</w:t>
            </w:r>
          </w:p>
        </w:tc>
      </w:tr>
      <w:tr w:rsidR="004149C9" w:rsidRPr="004149C9" w14:paraId="635762D7" w14:textId="77777777" w:rsidTr="001C3ED7">
        <w:trPr>
          <w:trHeight w:val="109"/>
          <w:jc w:val="center"/>
        </w:trPr>
        <w:tc>
          <w:tcPr>
            <w:tcW w:w="735" w:type="dxa"/>
            <w:tcBorders>
              <w:top w:val="none" w:sz="6" w:space="0" w:color="auto"/>
              <w:bottom w:val="none" w:sz="6" w:space="0" w:color="auto"/>
              <w:right w:val="none" w:sz="6" w:space="0" w:color="auto"/>
            </w:tcBorders>
          </w:tcPr>
          <w:p w14:paraId="1352510F" w14:textId="241B8230" w:rsidR="004149C9" w:rsidRPr="004149C9" w:rsidRDefault="004149C9" w:rsidP="001C3ED7">
            <w:pPr>
              <w:spacing w:after="0" w:line="240" w:lineRule="auto"/>
              <w:ind w:right="-113"/>
              <w:rPr>
                <w:rFonts w:ascii="Tahoma" w:hAnsi="Tahoma" w:cs="Tahoma"/>
                <w:sz w:val="20"/>
                <w:szCs w:val="20"/>
              </w:rPr>
            </w:pPr>
            <w:r w:rsidRPr="004149C9">
              <w:rPr>
                <w:rFonts w:ascii="Tahoma" w:hAnsi="Tahoma" w:cs="Tahoma"/>
                <w:sz w:val="20"/>
                <w:szCs w:val="20"/>
              </w:rPr>
              <w:t>3</w:t>
            </w:r>
          </w:p>
        </w:tc>
        <w:tc>
          <w:tcPr>
            <w:tcW w:w="1332" w:type="dxa"/>
            <w:tcBorders>
              <w:top w:val="none" w:sz="6" w:space="0" w:color="auto"/>
              <w:left w:val="none" w:sz="6" w:space="0" w:color="auto"/>
              <w:bottom w:val="none" w:sz="6" w:space="0" w:color="auto"/>
              <w:right w:val="none" w:sz="6" w:space="0" w:color="auto"/>
            </w:tcBorders>
          </w:tcPr>
          <w:p w14:paraId="57FC65B1" w14:textId="4E5E37CA" w:rsidR="004149C9" w:rsidRPr="004149C9" w:rsidRDefault="004149C9" w:rsidP="001C3ED7">
            <w:pPr>
              <w:spacing w:after="0" w:line="240" w:lineRule="auto"/>
              <w:ind w:right="-113"/>
              <w:rPr>
                <w:rFonts w:ascii="Tahoma" w:hAnsi="Tahoma" w:cs="Tahoma"/>
                <w:sz w:val="20"/>
                <w:szCs w:val="20"/>
              </w:rPr>
            </w:pPr>
            <w:r w:rsidRPr="004149C9">
              <w:rPr>
                <w:rFonts w:ascii="Tahoma" w:hAnsi="Tahoma" w:cs="Tahoma"/>
                <w:sz w:val="20"/>
                <w:szCs w:val="20"/>
              </w:rPr>
              <w:t>15 01 07</w:t>
            </w:r>
          </w:p>
        </w:tc>
        <w:tc>
          <w:tcPr>
            <w:tcW w:w="3969" w:type="dxa"/>
            <w:tcBorders>
              <w:top w:val="none" w:sz="6" w:space="0" w:color="auto"/>
              <w:left w:val="none" w:sz="6" w:space="0" w:color="auto"/>
              <w:bottom w:val="none" w:sz="6" w:space="0" w:color="auto"/>
              <w:right w:val="none" w:sz="6" w:space="0" w:color="auto"/>
            </w:tcBorders>
          </w:tcPr>
          <w:p w14:paraId="08D62ED1" w14:textId="0F8F1DBF" w:rsidR="004149C9" w:rsidRPr="004149C9" w:rsidRDefault="004149C9" w:rsidP="004149C9">
            <w:pPr>
              <w:spacing w:after="0" w:line="240" w:lineRule="auto"/>
              <w:ind w:right="-113"/>
              <w:rPr>
                <w:rFonts w:ascii="Tahoma" w:hAnsi="Tahoma" w:cs="Tahoma"/>
                <w:sz w:val="20"/>
                <w:szCs w:val="20"/>
              </w:rPr>
            </w:pPr>
            <w:r w:rsidRPr="004149C9">
              <w:rPr>
                <w:rFonts w:ascii="Tahoma" w:hAnsi="Tahoma" w:cs="Tahoma"/>
                <w:sz w:val="20"/>
                <w:szCs w:val="20"/>
              </w:rPr>
              <w:t>obaly zo skla</w:t>
            </w:r>
          </w:p>
        </w:tc>
        <w:tc>
          <w:tcPr>
            <w:tcW w:w="1134" w:type="dxa"/>
            <w:tcBorders>
              <w:top w:val="none" w:sz="6" w:space="0" w:color="auto"/>
              <w:left w:val="none" w:sz="6" w:space="0" w:color="auto"/>
              <w:bottom w:val="none" w:sz="6" w:space="0" w:color="auto"/>
            </w:tcBorders>
          </w:tcPr>
          <w:p w14:paraId="1BCEB08A" w14:textId="0074E84E" w:rsidR="004149C9" w:rsidRPr="004149C9" w:rsidRDefault="004149C9" w:rsidP="001C3ED7">
            <w:pPr>
              <w:spacing w:after="0" w:line="240" w:lineRule="auto"/>
              <w:ind w:right="-113"/>
              <w:rPr>
                <w:rFonts w:ascii="Tahoma" w:hAnsi="Tahoma" w:cs="Tahoma"/>
                <w:sz w:val="20"/>
                <w:szCs w:val="20"/>
              </w:rPr>
            </w:pPr>
            <w:r w:rsidRPr="004149C9">
              <w:rPr>
                <w:rFonts w:ascii="Tahoma" w:hAnsi="Tahoma" w:cs="Tahoma"/>
                <w:sz w:val="20"/>
                <w:szCs w:val="20"/>
              </w:rPr>
              <w:t>O</w:t>
            </w:r>
          </w:p>
        </w:tc>
      </w:tr>
      <w:tr w:rsidR="004149C9" w:rsidRPr="004149C9" w14:paraId="15092EE9" w14:textId="77777777" w:rsidTr="001C3ED7">
        <w:trPr>
          <w:trHeight w:val="109"/>
          <w:jc w:val="center"/>
        </w:trPr>
        <w:tc>
          <w:tcPr>
            <w:tcW w:w="735" w:type="dxa"/>
            <w:tcBorders>
              <w:top w:val="none" w:sz="6" w:space="0" w:color="auto"/>
              <w:bottom w:val="none" w:sz="6" w:space="0" w:color="auto"/>
              <w:right w:val="none" w:sz="6" w:space="0" w:color="auto"/>
            </w:tcBorders>
          </w:tcPr>
          <w:p w14:paraId="2A77C19A" w14:textId="2000A97E" w:rsidR="004149C9" w:rsidRPr="004149C9" w:rsidRDefault="004149C9" w:rsidP="001C3ED7">
            <w:pPr>
              <w:spacing w:after="0" w:line="240" w:lineRule="auto"/>
              <w:ind w:right="-113"/>
              <w:rPr>
                <w:rFonts w:ascii="Tahoma" w:hAnsi="Tahoma" w:cs="Tahoma"/>
                <w:sz w:val="20"/>
                <w:szCs w:val="20"/>
              </w:rPr>
            </w:pPr>
            <w:r w:rsidRPr="004149C9">
              <w:rPr>
                <w:rFonts w:ascii="Tahoma" w:hAnsi="Tahoma" w:cs="Tahoma"/>
                <w:sz w:val="20"/>
                <w:szCs w:val="20"/>
              </w:rPr>
              <w:t>4</w:t>
            </w:r>
          </w:p>
        </w:tc>
        <w:tc>
          <w:tcPr>
            <w:tcW w:w="1332" w:type="dxa"/>
            <w:tcBorders>
              <w:top w:val="none" w:sz="6" w:space="0" w:color="auto"/>
              <w:left w:val="none" w:sz="6" w:space="0" w:color="auto"/>
              <w:bottom w:val="none" w:sz="6" w:space="0" w:color="auto"/>
              <w:right w:val="none" w:sz="6" w:space="0" w:color="auto"/>
            </w:tcBorders>
          </w:tcPr>
          <w:p w14:paraId="4F4AEF36" w14:textId="5473003E" w:rsidR="004149C9" w:rsidRPr="004149C9" w:rsidRDefault="004149C9" w:rsidP="001C3ED7">
            <w:pPr>
              <w:spacing w:after="0" w:line="240" w:lineRule="auto"/>
              <w:ind w:right="-113"/>
              <w:rPr>
                <w:rFonts w:ascii="Tahoma" w:hAnsi="Tahoma" w:cs="Tahoma"/>
                <w:sz w:val="20"/>
                <w:szCs w:val="20"/>
              </w:rPr>
            </w:pPr>
            <w:r w:rsidRPr="004149C9">
              <w:rPr>
                <w:rFonts w:ascii="Tahoma" w:hAnsi="Tahoma" w:cs="Tahoma"/>
                <w:sz w:val="20"/>
                <w:szCs w:val="20"/>
              </w:rPr>
              <w:t>17 01 01</w:t>
            </w:r>
          </w:p>
        </w:tc>
        <w:tc>
          <w:tcPr>
            <w:tcW w:w="3969" w:type="dxa"/>
            <w:tcBorders>
              <w:top w:val="none" w:sz="6" w:space="0" w:color="auto"/>
              <w:left w:val="none" w:sz="6" w:space="0" w:color="auto"/>
              <w:bottom w:val="none" w:sz="6" w:space="0" w:color="auto"/>
              <w:right w:val="none" w:sz="6" w:space="0" w:color="auto"/>
            </w:tcBorders>
          </w:tcPr>
          <w:p w14:paraId="08C7C249" w14:textId="5ADD3C13" w:rsidR="004149C9" w:rsidRPr="004149C9" w:rsidRDefault="004149C9" w:rsidP="004149C9">
            <w:pPr>
              <w:spacing w:after="0" w:line="240" w:lineRule="auto"/>
              <w:ind w:right="-113"/>
              <w:rPr>
                <w:rFonts w:ascii="Tahoma" w:hAnsi="Tahoma" w:cs="Tahoma"/>
                <w:sz w:val="20"/>
                <w:szCs w:val="20"/>
              </w:rPr>
            </w:pPr>
            <w:r w:rsidRPr="004149C9">
              <w:rPr>
                <w:rFonts w:ascii="Tahoma" w:hAnsi="Tahoma" w:cs="Tahoma"/>
                <w:sz w:val="20"/>
                <w:szCs w:val="20"/>
              </w:rPr>
              <w:t>betón</w:t>
            </w:r>
          </w:p>
        </w:tc>
        <w:tc>
          <w:tcPr>
            <w:tcW w:w="1134" w:type="dxa"/>
            <w:tcBorders>
              <w:top w:val="none" w:sz="6" w:space="0" w:color="auto"/>
              <w:left w:val="none" w:sz="6" w:space="0" w:color="auto"/>
              <w:bottom w:val="none" w:sz="6" w:space="0" w:color="auto"/>
            </w:tcBorders>
          </w:tcPr>
          <w:p w14:paraId="727531EC" w14:textId="74569C7C" w:rsidR="004149C9" w:rsidRPr="004149C9" w:rsidRDefault="004149C9" w:rsidP="001C3ED7">
            <w:pPr>
              <w:spacing w:after="0" w:line="240" w:lineRule="auto"/>
              <w:ind w:right="-113"/>
              <w:rPr>
                <w:rFonts w:ascii="Tahoma" w:hAnsi="Tahoma" w:cs="Tahoma"/>
                <w:sz w:val="20"/>
                <w:szCs w:val="20"/>
              </w:rPr>
            </w:pPr>
            <w:r w:rsidRPr="004149C9">
              <w:rPr>
                <w:rFonts w:ascii="Tahoma" w:hAnsi="Tahoma" w:cs="Tahoma"/>
                <w:sz w:val="20"/>
                <w:szCs w:val="20"/>
              </w:rPr>
              <w:t>O</w:t>
            </w:r>
          </w:p>
        </w:tc>
      </w:tr>
      <w:tr w:rsidR="004149C9" w:rsidRPr="004149C9" w14:paraId="2EACCF3C" w14:textId="77777777" w:rsidTr="001C3ED7">
        <w:trPr>
          <w:trHeight w:val="109"/>
          <w:jc w:val="center"/>
        </w:trPr>
        <w:tc>
          <w:tcPr>
            <w:tcW w:w="735" w:type="dxa"/>
            <w:tcBorders>
              <w:top w:val="none" w:sz="6" w:space="0" w:color="auto"/>
              <w:bottom w:val="none" w:sz="6" w:space="0" w:color="auto"/>
              <w:right w:val="none" w:sz="6" w:space="0" w:color="auto"/>
            </w:tcBorders>
          </w:tcPr>
          <w:p w14:paraId="1C596402" w14:textId="39BE3D5B" w:rsidR="004149C9" w:rsidRPr="004149C9" w:rsidRDefault="004149C9" w:rsidP="001C3ED7">
            <w:pPr>
              <w:spacing w:after="0" w:line="240" w:lineRule="auto"/>
              <w:ind w:right="-113"/>
              <w:rPr>
                <w:rFonts w:ascii="Tahoma" w:hAnsi="Tahoma" w:cs="Tahoma"/>
                <w:sz w:val="20"/>
                <w:szCs w:val="20"/>
              </w:rPr>
            </w:pPr>
            <w:r w:rsidRPr="004149C9">
              <w:rPr>
                <w:rFonts w:ascii="Tahoma" w:hAnsi="Tahoma" w:cs="Tahoma"/>
                <w:sz w:val="20"/>
                <w:szCs w:val="20"/>
              </w:rPr>
              <w:t>5</w:t>
            </w:r>
          </w:p>
        </w:tc>
        <w:tc>
          <w:tcPr>
            <w:tcW w:w="1332" w:type="dxa"/>
            <w:tcBorders>
              <w:top w:val="none" w:sz="6" w:space="0" w:color="auto"/>
              <w:left w:val="none" w:sz="6" w:space="0" w:color="auto"/>
              <w:bottom w:val="none" w:sz="6" w:space="0" w:color="auto"/>
              <w:right w:val="none" w:sz="6" w:space="0" w:color="auto"/>
            </w:tcBorders>
          </w:tcPr>
          <w:p w14:paraId="2C5E5F85" w14:textId="52448CB9" w:rsidR="004149C9" w:rsidRPr="004149C9" w:rsidRDefault="004149C9" w:rsidP="001C3ED7">
            <w:pPr>
              <w:spacing w:after="0" w:line="240" w:lineRule="auto"/>
              <w:ind w:right="-113"/>
              <w:rPr>
                <w:rFonts w:ascii="Tahoma" w:hAnsi="Tahoma" w:cs="Tahoma"/>
                <w:sz w:val="20"/>
                <w:szCs w:val="20"/>
              </w:rPr>
            </w:pPr>
            <w:r w:rsidRPr="004149C9">
              <w:rPr>
                <w:rFonts w:ascii="Tahoma" w:hAnsi="Tahoma" w:cs="Tahoma"/>
                <w:sz w:val="20"/>
                <w:szCs w:val="20"/>
              </w:rPr>
              <w:t>17 02 01</w:t>
            </w:r>
          </w:p>
        </w:tc>
        <w:tc>
          <w:tcPr>
            <w:tcW w:w="3969" w:type="dxa"/>
            <w:tcBorders>
              <w:top w:val="none" w:sz="6" w:space="0" w:color="auto"/>
              <w:left w:val="none" w:sz="6" w:space="0" w:color="auto"/>
              <w:bottom w:val="none" w:sz="6" w:space="0" w:color="auto"/>
              <w:right w:val="none" w:sz="6" w:space="0" w:color="auto"/>
            </w:tcBorders>
          </w:tcPr>
          <w:p w14:paraId="3B832D09" w14:textId="2AD765AE" w:rsidR="004149C9" w:rsidRPr="004149C9" w:rsidRDefault="004149C9" w:rsidP="004149C9">
            <w:pPr>
              <w:spacing w:after="0" w:line="240" w:lineRule="auto"/>
              <w:ind w:right="-113"/>
              <w:rPr>
                <w:rFonts w:ascii="Tahoma" w:hAnsi="Tahoma" w:cs="Tahoma"/>
                <w:sz w:val="20"/>
                <w:szCs w:val="20"/>
              </w:rPr>
            </w:pPr>
            <w:r w:rsidRPr="004149C9">
              <w:rPr>
                <w:rFonts w:ascii="Tahoma" w:hAnsi="Tahoma" w:cs="Tahoma"/>
                <w:sz w:val="20"/>
                <w:szCs w:val="20"/>
              </w:rPr>
              <w:t>drevo</w:t>
            </w:r>
          </w:p>
        </w:tc>
        <w:tc>
          <w:tcPr>
            <w:tcW w:w="1134" w:type="dxa"/>
            <w:tcBorders>
              <w:top w:val="none" w:sz="6" w:space="0" w:color="auto"/>
              <w:left w:val="none" w:sz="6" w:space="0" w:color="auto"/>
              <w:bottom w:val="none" w:sz="6" w:space="0" w:color="auto"/>
            </w:tcBorders>
          </w:tcPr>
          <w:p w14:paraId="32638331" w14:textId="2464A133" w:rsidR="004149C9" w:rsidRPr="004149C9" w:rsidRDefault="004149C9" w:rsidP="001C3ED7">
            <w:pPr>
              <w:spacing w:after="0" w:line="240" w:lineRule="auto"/>
              <w:ind w:right="-113"/>
              <w:rPr>
                <w:rFonts w:ascii="Tahoma" w:hAnsi="Tahoma" w:cs="Tahoma"/>
                <w:sz w:val="20"/>
                <w:szCs w:val="20"/>
              </w:rPr>
            </w:pPr>
            <w:r w:rsidRPr="004149C9">
              <w:rPr>
                <w:rFonts w:ascii="Tahoma" w:hAnsi="Tahoma" w:cs="Tahoma"/>
                <w:sz w:val="20"/>
                <w:szCs w:val="20"/>
              </w:rPr>
              <w:t>O</w:t>
            </w:r>
          </w:p>
        </w:tc>
      </w:tr>
      <w:tr w:rsidR="004149C9" w:rsidRPr="004149C9" w14:paraId="5D4924AC" w14:textId="77777777" w:rsidTr="001C3ED7">
        <w:trPr>
          <w:trHeight w:val="109"/>
          <w:jc w:val="center"/>
        </w:trPr>
        <w:tc>
          <w:tcPr>
            <w:tcW w:w="735" w:type="dxa"/>
            <w:tcBorders>
              <w:top w:val="none" w:sz="6" w:space="0" w:color="auto"/>
              <w:bottom w:val="none" w:sz="6" w:space="0" w:color="auto"/>
              <w:right w:val="none" w:sz="6" w:space="0" w:color="auto"/>
            </w:tcBorders>
          </w:tcPr>
          <w:p w14:paraId="369701DF" w14:textId="4725153B" w:rsidR="004149C9" w:rsidRPr="004149C9" w:rsidRDefault="001C3ED7" w:rsidP="001C3ED7">
            <w:pPr>
              <w:spacing w:after="0" w:line="240" w:lineRule="auto"/>
              <w:ind w:right="-113"/>
              <w:rPr>
                <w:rFonts w:ascii="Tahoma" w:hAnsi="Tahoma" w:cs="Tahoma"/>
                <w:sz w:val="20"/>
                <w:szCs w:val="20"/>
              </w:rPr>
            </w:pPr>
            <w:r w:rsidRPr="009A4D46">
              <w:rPr>
                <w:rFonts w:ascii="Tahoma" w:hAnsi="Tahoma" w:cs="Tahoma"/>
                <w:sz w:val="20"/>
                <w:szCs w:val="20"/>
              </w:rPr>
              <w:t>6</w:t>
            </w:r>
          </w:p>
        </w:tc>
        <w:tc>
          <w:tcPr>
            <w:tcW w:w="1332" w:type="dxa"/>
            <w:tcBorders>
              <w:top w:val="none" w:sz="6" w:space="0" w:color="auto"/>
              <w:left w:val="none" w:sz="6" w:space="0" w:color="auto"/>
              <w:bottom w:val="none" w:sz="6" w:space="0" w:color="auto"/>
              <w:right w:val="none" w:sz="6" w:space="0" w:color="auto"/>
            </w:tcBorders>
          </w:tcPr>
          <w:p w14:paraId="5A2F9004" w14:textId="75C49D7C" w:rsidR="004149C9" w:rsidRPr="004149C9" w:rsidRDefault="004149C9" w:rsidP="001C3ED7">
            <w:pPr>
              <w:spacing w:after="0" w:line="240" w:lineRule="auto"/>
              <w:ind w:right="-113"/>
              <w:rPr>
                <w:rFonts w:ascii="Tahoma" w:hAnsi="Tahoma" w:cs="Tahoma"/>
                <w:sz w:val="20"/>
                <w:szCs w:val="20"/>
              </w:rPr>
            </w:pPr>
            <w:r w:rsidRPr="004149C9">
              <w:rPr>
                <w:rFonts w:ascii="Tahoma" w:hAnsi="Tahoma" w:cs="Tahoma"/>
                <w:sz w:val="20"/>
                <w:szCs w:val="20"/>
              </w:rPr>
              <w:t>17 01 02</w:t>
            </w:r>
          </w:p>
        </w:tc>
        <w:tc>
          <w:tcPr>
            <w:tcW w:w="3969" w:type="dxa"/>
            <w:tcBorders>
              <w:top w:val="none" w:sz="6" w:space="0" w:color="auto"/>
              <w:left w:val="none" w:sz="6" w:space="0" w:color="auto"/>
              <w:bottom w:val="none" w:sz="6" w:space="0" w:color="auto"/>
              <w:right w:val="none" w:sz="6" w:space="0" w:color="auto"/>
            </w:tcBorders>
          </w:tcPr>
          <w:p w14:paraId="6DB4D8A5" w14:textId="12DAA260" w:rsidR="004149C9" w:rsidRPr="004149C9" w:rsidRDefault="004149C9" w:rsidP="004149C9">
            <w:pPr>
              <w:spacing w:after="0" w:line="240" w:lineRule="auto"/>
              <w:ind w:right="-113"/>
              <w:rPr>
                <w:rFonts w:ascii="Tahoma" w:hAnsi="Tahoma" w:cs="Tahoma"/>
                <w:sz w:val="20"/>
                <w:szCs w:val="20"/>
              </w:rPr>
            </w:pPr>
            <w:r w:rsidRPr="004149C9">
              <w:rPr>
                <w:rFonts w:ascii="Tahoma" w:hAnsi="Tahoma" w:cs="Tahoma"/>
                <w:sz w:val="20"/>
                <w:szCs w:val="20"/>
              </w:rPr>
              <w:t>tehly</w:t>
            </w:r>
          </w:p>
        </w:tc>
        <w:tc>
          <w:tcPr>
            <w:tcW w:w="1134" w:type="dxa"/>
            <w:tcBorders>
              <w:top w:val="none" w:sz="6" w:space="0" w:color="auto"/>
              <w:left w:val="none" w:sz="6" w:space="0" w:color="auto"/>
              <w:bottom w:val="none" w:sz="6" w:space="0" w:color="auto"/>
            </w:tcBorders>
          </w:tcPr>
          <w:p w14:paraId="4DE8210F" w14:textId="6893E7F5" w:rsidR="004149C9" w:rsidRPr="004149C9" w:rsidRDefault="004149C9" w:rsidP="001C3ED7">
            <w:pPr>
              <w:spacing w:after="0" w:line="240" w:lineRule="auto"/>
              <w:ind w:right="-113"/>
              <w:rPr>
                <w:rFonts w:ascii="Tahoma" w:hAnsi="Tahoma" w:cs="Tahoma"/>
                <w:sz w:val="20"/>
                <w:szCs w:val="20"/>
              </w:rPr>
            </w:pPr>
            <w:r w:rsidRPr="004149C9">
              <w:rPr>
                <w:rFonts w:ascii="Tahoma" w:hAnsi="Tahoma" w:cs="Tahoma"/>
                <w:sz w:val="20"/>
                <w:szCs w:val="20"/>
              </w:rPr>
              <w:t>O</w:t>
            </w:r>
          </w:p>
        </w:tc>
      </w:tr>
      <w:tr w:rsidR="004149C9" w:rsidRPr="004149C9" w14:paraId="23621D8D" w14:textId="77777777" w:rsidTr="001C3ED7">
        <w:trPr>
          <w:trHeight w:val="109"/>
          <w:jc w:val="center"/>
        </w:trPr>
        <w:tc>
          <w:tcPr>
            <w:tcW w:w="735" w:type="dxa"/>
            <w:tcBorders>
              <w:top w:val="none" w:sz="6" w:space="0" w:color="auto"/>
              <w:bottom w:val="none" w:sz="6" w:space="0" w:color="auto"/>
              <w:right w:val="none" w:sz="6" w:space="0" w:color="auto"/>
            </w:tcBorders>
          </w:tcPr>
          <w:p w14:paraId="5A10CDB9" w14:textId="10B2268E" w:rsidR="004149C9" w:rsidRPr="004149C9" w:rsidRDefault="001C3ED7" w:rsidP="001C3ED7">
            <w:pPr>
              <w:spacing w:after="0" w:line="240" w:lineRule="auto"/>
              <w:ind w:right="-113"/>
              <w:rPr>
                <w:rFonts w:ascii="Tahoma" w:hAnsi="Tahoma" w:cs="Tahoma"/>
                <w:sz w:val="20"/>
                <w:szCs w:val="20"/>
              </w:rPr>
            </w:pPr>
            <w:r w:rsidRPr="009A4D46">
              <w:rPr>
                <w:rFonts w:ascii="Tahoma" w:hAnsi="Tahoma" w:cs="Tahoma"/>
                <w:sz w:val="20"/>
                <w:szCs w:val="20"/>
              </w:rPr>
              <w:t>7</w:t>
            </w:r>
          </w:p>
        </w:tc>
        <w:tc>
          <w:tcPr>
            <w:tcW w:w="1332" w:type="dxa"/>
            <w:tcBorders>
              <w:top w:val="none" w:sz="6" w:space="0" w:color="auto"/>
              <w:left w:val="none" w:sz="6" w:space="0" w:color="auto"/>
              <w:bottom w:val="none" w:sz="6" w:space="0" w:color="auto"/>
              <w:right w:val="none" w:sz="6" w:space="0" w:color="auto"/>
            </w:tcBorders>
          </w:tcPr>
          <w:p w14:paraId="51B119FB" w14:textId="00C661CA" w:rsidR="004149C9" w:rsidRPr="004149C9" w:rsidRDefault="004149C9" w:rsidP="001C3ED7">
            <w:pPr>
              <w:spacing w:after="0" w:line="240" w:lineRule="auto"/>
              <w:ind w:right="-113"/>
              <w:rPr>
                <w:rFonts w:ascii="Tahoma" w:hAnsi="Tahoma" w:cs="Tahoma"/>
                <w:sz w:val="20"/>
                <w:szCs w:val="20"/>
              </w:rPr>
            </w:pPr>
            <w:r w:rsidRPr="004149C9">
              <w:rPr>
                <w:rFonts w:ascii="Tahoma" w:hAnsi="Tahoma" w:cs="Tahoma"/>
                <w:sz w:val="20"/>
                <w:szCs w:val="20"/>
              </w:rPr>
              <w:t>17 02 03</w:t>
            </w:r>
          </w:p>
        </w:tc>
        <w:tc>
          <w:tcPr>
            <w:tcW w:w="3969" w:type="dxa"/>
            <w:tcBorders>
              <w:top w:val="none" w:sz="6" w:space="0" w:color="auto"/>
              <w:left w:val="none" w:sz="6" w:space="0" w:color="auto"/>
              <w:bottom w:val="none" w:sz="6" w:space="0" w:color="auto"/>
              <w:right w:val="none" w:sz="6" w:space="0" w:color="auto"/>
            </w:tcBorders>
          </w:tcPr>
          <w:p w14:paraId="123EA1FB" w14:textId="55A226A6" w:rsidR="004149C9" w:rsidRPr="004149C9" w:rsidRDefault="004149C9" w:rsidP="004149C9">
            <w:pPr>
              <w:spacing w:after="0" w:line="240" w:lineRule="auto"/>
              <w:ind w:right="-113"/>
              <w:rPr>
                <w:rFonts w:ascii="Tahoma" w:hAnsi="Tahoma" w:cs="Tahoma"/>
                <w:sz w:val="20"/>
                <w:szCs w:val="20"/>
              </w:rPr>
            </w:pPr>
            <w:r w:rsidRPr="004149C9">
              <w:rPr>
                <w:rFonts w:ascii="Tahoma" w:hAnsi="Tahoma" w:cs="Tahoma"/>
                <w:sz w:val="20"/>
                <w:szCs w:val="20"/>
              </w:rPr>
              <w:t>plasty</w:t>
            </w:r>
          </w:p>
        </w:tc>
        <w:tc>
          <w:tcPr>
            <w:tcW w:w="1134" w:type="dxa"/>
            <w:tcBorders>
              <w:top w:val="none" w:sz="6" w:space="0" w:color="auto"/>
              <w:left w:val="none" w:sz="6" w:space="0" w:color="auto"/>
              <w:bottom w:val="none" w:sz="6" w:space="0" w:color="auto"/>
            </w:tcBorders>
          </w:tcPr>
          <w:p w14:paraId="07D8CDF6" w14:textId="48B184D9" w:rsidR="004149C9" w:rsidRPr="004149C9" w:rsidRDefault="004149C9" w:rsidP="001C3ED7">
            <w:pPr>
              <w:spacing w:after="0" w:line="240" w:lineRule="auto"/>
              <w:ind w:right="-113"/>
              <w:rPr>
                <w:rFonts w:ascii="Tahoma" w:hAnsi="Tahoma" w:cs="Tahoma"/>
                <w:sz w:val="20"/>
                <w:szCs w:val="20"/>
              </w:rPr>
            </w:pPr>
            <w:r w:rsidRPr="004149C9">
              <w:rPr>
                <w:rFonts w:ascii="Tahoma" w:hAnsi="Tahoma" w:cs="Tahoma"/>
                <w:sz w:val="20"/>
                <w:szCs w:val="20"/>
              </w:rPr>
              <w:t>O</w:t>
            </w:r>
          </w:p>
        </w:tc>
      </w:tr>
      <w:tr w:rsidR="004149C9" w:rsidRPr="004149C9" w14:paraId="08386E5F" w14:textId="77777777" w:rsidTr="001C3ED7">
        <w:trPr>
          <w:trHeight w:val="109"/>
          <w:jc w:val="center"/>
        </w:trPr>
        <w:tc>
          <w:tcPr>
            <w:tcW w:w="735" w:type="dxa"/>
            <w:tcBorders>
              <w:top w:val="none" w:sz="6" w:space="0" w:color="auto"/>
              <w:bottom w:val="none" w:sz="6" w:space="0" w:color="auto"/>
              <w:right w:val="none" w:sz="6" w:space="0" w:color="auto"/>
            </w:tcBorders>
          </w:tcPr>
          <w:p w14:paraId="06147322" w14:textId="7E88B19E" w:rsidR="004149C9" w:rsidRPr="004149C9" w:rsidRDefault="001C3ED7" w:rsidP="001C3ED7">
            <w:pPr>
              <w:spacing w:after="0" w:line="240" w:lineRule="auto"/>
              <w:ind w:right="-113"/>
              <w:rPr>
                <w:rFonts w:ascii="Tahoma" w:hAnsi="Tahoma" w:cs="Tahoma"/>
                <w:sz w:val="20"/>
                <w:szCs w:val="20"/>
              </w:rPr>
            </w:pPr>
            <w:r w:rsidRPr="009A4D46">
              <w:rPr>
                <w:rFonts w:ascii="Tahoma" w:hAnsi="Tahoma" w:cs="Tahoma"/>
                <w:sz w:val="20"/>
                <w:szCs w:val="20"/>
              </w:rPr>
              <w:t>8</w:t>
            </w:r>
          </w:p>
        </w:tc>
        <w:tc>
          <w:tcPr>
            <w:tcW w:w="1332" w:type="dxa"/>
            <w:tcBorders>
              <w:top w:val="none" w:sz="6" w:space="0" w:color="auto"/>
              <w:left w:val="none" w:sz="6" w:space="0" w:color="auto"/>
              <w:bottom w:val="none" w:sz="6" w:space="0" w:color="auto"/>
              <w:right w:val="none" w:sz="6" w:space="0" w:color="auto"/>
            </w:tcBorders>
          </w:tcPr>
          <w:p w14:paraId="599188B6" w14:textId="54F45BF3" w:rsidR="004149C9" w:rsidRPr="004149C9" w:rsidRDefault="004149C9" w:rsidP="001C3ED7">
            <w:pPr>
              <w:spacing w:after="0" w:line="240" w:lineRule="auto"/>
              <w:ind w:right="-113"/>
              <w:rPr>
                <w:rFonts w:ascii="Tahoma" w:hAnsi="Tahoma" w:cs="Tahoma"/>
                <w:sz w:val="20"/>
                <w:szCs w:val="20"/>
              </w:rPr>
            </w:pPr>
            <w:r w:rsidRPr="004149C9">
              <w:rPr>
                <w:rFonts w:ascii="Tahoma" w:hAnsi="Tahoma" w:cs="Tahoma"/>
                <w:sz w:val="20"/>
                <w:szCs w:val="20"/>
              </w:rPr>
              <w:t>17 04 05</w:t>
            </w:r>
          </w:p>
        </w:tc>
        <w:tc>
          <w:tcPr>
            <w:tcW w:w="3969" w:type="dxa"/>
            <w:tcBorders>
              <w:top w:val="none" w:sz="6" w:space="0" w:color="auto"/>
              <w:left w:val="none" w:sz="6" w:space="0" w:color="auto"/>
              <w:bottom w:val="none" w:sz="6" w:space="0" w:color="auto"/>
              <w:right w:val="none" w:sz="6" w:space="0" w:color="auto"/>
            </w:tcBorders>
          </w:tcPr>
          <w:p w14:paraId="3F369226" w14:textId="3D784CAC" w:rsidR="004149C9" w:rsidRPr="004149C9" w:rsidRDefault="004149C9" w:rsidP="004149C9">
            <w:pPr>
              <w:spacing w:after="0" w:line="240" w:lineRule="auto"/>
              <w:ind w:right="-113"/>
              <w:rPr>
                <w:rFonts w:ascii="Tahoma" w:hAnsi="Tahoma" w:cs="Tahoma"/>
                <w:sz w:val="20"/>
                <w:szCs w:val="20"/>
              </w:rPr>
            </w:pPr>
            <w:r w:rsidRPr="009A4D46">
              <w:rPr>
                <w:rFonts w:ascii="Tahoma" w:hAnsi="Tahoma" w:cs="Tahoma"/>
                <w:sz w:val="20"/>
                <w:szCs w:val="20"/>
              </w:rPr>
              <w:t>ž</w:t>
            </w:r>
            <w:r w:rsidRPr="004149C9">
              <w:rPr>
                <w:rFonts w:ascii="Tahoma" w:hAnsi="Tahoma" w:cs="Tahoma"/>
                <w:sz w:val="20"/>
                <w:szCs w:val="20"/>
              </w:rPr>
              <w:t>elezo a oceľ</w:t>
            </w:r>
          </w:p>
        </w:tc>
        <w:tc>
          <w:tcPr>
            <w:tcW w:w="1134" w:type="dxa"/>
            <w:tcBorders>
              <w:top w:val="none" w:sz="6" w:space="0" w:color="auto"/>
              <w:left w:val="none" w:sz="6" w:space="0" w:color="auto"/>
              <w:bottom w:val="none" w:sz="6" w:space="0" w:color="auto"/>
            </w:tcBorders>
          </w:tcPr>
          <w:p w14:paraId="2B918217" w14:textId="4B2242B1" w:rsidR="004149C9" w:rsidRPr="004149C9" w:rsidRDefault="004149C9" w:rsidP="001C3ED7">
            <w:pPr>
              <w:spacing w:after="0" w:line="240" w:lineRule="auto"/>
              <w:ind w:right="-113"/>
              <w:rPr>
                <w:rFonts w:ascii="Tahoma" w:hAnsi="Tahoma" w:cs="Tahoma"/>
                <w:sz w:val="20"/>
                <w:szCs w:val="20"/>
              </w:rPr>
            </w:pPr>
            <w:r w:rsidRPr="004149C9">
              <w:rPr>
                <w:rFonts w:ascii="Tahoma" w:hAnsi="Tahoma" w:cs="Tahoma"/>
                <w:sz w:val="20"/>
                <w:szCs w:val="20"/>
              </w:rPr>
              <w:t>O</w:t>
            </w:r>
          </w:p>
        </w:tc>
      </w:tr>
      <w:tr w:rsidR="004149C9" w:rsidRPr="004149C9" w14:paraId="637836F0" w14:textId="77777777" w:rsidTr="001C3ED7">
        <w:trPr>
          <w:trHeight w:val="247"/>
          <w:jc w:val="center"/>
        </w:trPr>
        <w:tc>
          <w:tcPr>
            <w:tcW w:w="735" w:type="dxa"/>
            <w:tcBorders>
              <w:top w:val="none" w:sz="6" w:space="0" w:color="auto"/>
              <w:bottom w:val="none" w:sz="6" w:space="0" w:color="auto"/>
              <w:right w:val="none" w:sz="6" w:space="0" w:color="auto"/>
            </w:tcBorders>
          </w:tcPr>
          <w:p w14:paraId="77EEE6F5" w14:textId="3BF0FA05" w:rsidR="004149C9" w:rsidRPr="004149C9" w:rsidRDefault="001C3ED7" w:rsidP="001C3ED7">
            <w:pPr>
              <w:spacing w:after="0" w:line="240" w:lineRule="auto"/>
              <w:ind w:right="-113"/>
              <w:rPr>
                <w:rFonts w:ascii="Tahoma" w:hAnsi="Tahoma" w:cs="Tahoma"/>
                <w:sz w:val="20"/>
                <w:szCs w:val="20"/>
              </w:rPr>
            </w:pPr>
            <w:r w:rsidRPr="009A4D46">
              <w:rPr>
                <w:rFonts w:ascii="Tahoma" w:hAnsi="Tahoma" w:cs="Tahoma"/>
                <w:sz w:val="20"/>
                <w:szCs w:val="20"/>
              </w:rPr>
              <w:t>9</w:t>
            </w:r>
          </w:p>
        </w:tc>
        <w:tc>
          <w:tcPr>
            <w:tcW w:w="1332" w:type="dxa"/>
            <w:tcBorders>
              <w:top w:val="none" w:sz="6" w:space="0" w:color="auto"/>
              <w:left w:val="none" w:sz="6" w:space="0" w:color="auto"/>
              <w:bottom w:val="none" w:sz="6" w:space="0" w:color="auto"/>
              <w:right w:val="none" w:sz="6" w:space="0" w:color="auto"/>
            </w:tcBorders>
          </w:tcPr>
          <w:p w14:paraId="231F4AE7" w14:textId="588D59BF" w:rsidR="004149C9" w:rsidRPr="004149C9" w:rsidRDefault="004149C9" w:rsidP="001C3ED7">
            <w:pPr>
              <w:spacing w:after="0" w:line="240" w:lineRule="auto"/>
              <w:ind w:right="-113"/>
              <w:rPr>
                <w:rFonts w:ascii="Tahoma" w:hAnsi="Tahoma" w:cs="Tahoma"/>
                <w:sz w:val="20"/>
                <w:szCs w:val="20"/>
              </w:rPr>
            </w:pPr>
            <w:r w:rsidRPr="004149C9">
              <w:rPr>
                <w:rFonts w:ascii="Tahoma" w:hAnsi="Tahoma" w:cs="Tahoma"/>
                <w:sz w:val="20"/>
                <w:szCs w:val="20"/>
              </w:rPr>
              <w:t>17 09 04</w:t>
            </w:r>
          </w:p>
        </w:tc>
        <w:tc>
          <w:tcPr>
            <w:tcW w:w="3969" w:type="dxa"/>
            <w:tcBorders>
              <w:top w:val="none" w:sz="6" w:space="0" w:color="auto"/>
              <w:left w:val="none" w:sz="6" w:space="0" w:color="auto"/>
              <w:bottom w:val="none" w:sz="6" w:space="0" w:color="auto"/>
              <w:right w:val="none" w:sz="6" w:space="0" w:color="auto"/>
            </w:tcBorders>
          </w:tcPr>
          <w:p w14:paraId="02894A2D" w14:textId="41B8E29B" w:rsidR="004149C9" w:rsidRPr="004149C9" w:rsidRDefault="004149C9" w:rsidP="004149C9">
            <w:pPr>
              <w:spacing w:after="0" w:line="240" w:lineRule="auto"/>
              <w:ind w:right="-113"/>
              <w:rPr>
                <w:rFonts w:ascii="Tahoma" w:hAnsi="Tahoma" w:cs="Tahoma"/>
                <w:sz w:val="20"/>
                <w:szCs w:val="20"/>
              </w:rPr>
            </w:pPr>
            <w:r w:rsidRPr="004149C9">
              <w:rPr>
                <w:rFonts w:ascii="Tahoma" w:hAnsi="Tahoma" w:cs="Tahoma"/>
                <w:sz w:val="20"/>
                <w:szCs w:val="20"/>
              </w:rPr>
              <w:t>zmiešané odpady zo stavieb a demolácií</w:t>
            </w:r>
          </w:p>
        </w:tc>
        <w:tc>
          <w:tcPr>
            <w:tcW w:w="1134" w:type="dxa"/>
            <w:tcBorders>
              <w:top w:val="none" w:sz="6" w:space="0" w:color="auto"/>
              <w:left w:val="none" w:sz="6" w:space="0" w:color="auto"/>
              <w:bottom w:val="none" w:sz="6" w:space="0" w:color="auto"/>
            </w:tcBorders>
          </w:tcPr>
          <w:p w14:paraId="67EF540C" w14:textId="6CDA3590" w:rsidR="004149C9" w:rsidRPr="004149C9" w:rsidRDefault="004149C9" w:rsidP="001C3ED7">
            <w:pPr>
              <w:spacing w:after="0" w:line="240" w:lineRule="auto"/>
              <w:ind w:right="-113"/>
              <w:rPr>
                <w:rFonts w:ascii="Tahoma" w:hAnsi="Tahoma" w:cs="Tahoma"/>
                <w:sz w:val="20"/>
                <w:szCs w:val="20"/>
              </w:rPr>
            </w:pPr>
            <w:r w:rsidRPr="004149C9">
              <w:rPr>
                <w:rFonts w:ascii="Tahoma" w:hAnsi="Tahoma" w:cs="Tahoma"/>
                <w:sz w:val="20"/>
                <w:szCs w:val="20"/>
              </w:rPr>
              <w:t>O</w:t>
            </w:r>
          </w:p>
        </w:tc>
      </w:tr>
    </w:tbl>
    <w:p w14:paraId="1C01F41A" w14:textId="77777777" w:rsidR="004149C9" w:rsidRPr="009A4D46" w:rsidRDefault="004149C9" w:rsidP="00263084">
      <w:pPr>
        <w:spacing w:after="0" w:line="240" w:lineRule="auto"/>
        <w:ind w:right="-113"/>
        <w:jc w:val="both"/>
        <w:rPr>
          <w:rFonts w:ascii="Tahoma" w:hAnsi="Tahoma" w:cs="Tahoma"/>
          <w:sz w:val="20"/>
          <w:szCs w:val="20"/>
        </w:rPr>
      </w:pPr>
    </w:p>
    <w:p w14:paraId="5BCF9781" w14:textId="4797024A" w:rsidR="001F5B69" w:rsidRPr="009A4D46" w:rsidRDefault="00B92864" w:rsidP="00263084">
      <w:pPr>
        <w:spacing w:after="0" w:line="240" w:lineRule="auto"/>
        <w:ind w:right="-113"/>
        <w:jc w:val="both"/>
        <w:rPr>
          <w:rFonts w:ascii="Tahoma" w:hAnsi="Tahoma" w:cs="Tahoma"/>
          <w:sz w:val="20"/>
          <w:szCs w:val="20"/>
        </w:rPr>
      </w:pPr>
      <w:r w:rsidRPr="009A4D46">
        <w:rPr>
          <w:rFonts w:ascii="Tahoma" w:hAnsi="Tahoma" w:cs="Tahoma"/>
          <w:sz w:val="20"/>
          <w:szCs w:val="20"/>
        </w:rPr>
        <w:t>Pri realizácii prác sa neočakáva vznik nebezpečných odpadov. V prípade, ak vzniknú nebezpečné odpady, tieto sa zneškodňujú prednostne pred ostatnými odpadmi. Odpady kategórie nebezpečný odpad je potrebné zneškodniť prostredníctvom organizácie, ktorá má oprávnenie s týmto odpadom nakladať.</w:t>
      </w:r>
    </w:p>
    <w:p w14:paraId="72E77B9C" w14:textId="77777777" w:rsidR="0047451B" w:rsidRPr="009A4D46" w:rsidRDefault="0047451B" w:rsidP="00263084">
      <w:pPr>
        <w:spacing w:after="0" w:line="240" w:lineRule="auto"/>
        <w:ind w:right="-113"/>
        <w:jc w:val="both"/>
        <w:rPr>
          <w:rFonts w:ascii="Tahoma" w:hAnsi="Tahoma" w:cs="Tahoma"/>
          <w:sz w:val="20"/>
          <w:szCs w:val="20"/>
        </w:rPr>
      </w:pPr>
    </w:p>
    <w:p w14:paraId="58FCE491" w14:textId="105CB504" w:rsidR="0047451B" w:rsidRPr="009A4D46" w:rsidRDefault="0047451B" w:rsidP="0047451B">
      <w:pPr>
        <w:spacing w:after="0" w:line="240" w:lineRule="auto"/>
        <w:ind w:right="-113"/>
        <w:jc w:val="both"/>
        <w:rPr>
          <w:rFonts w:ascii="Tahoma" w:hAnsi="Tahoma" w:cs="Tahoma"/>
          <w:b/>
          <w:bCs/>
          <w:sz w:val="20"/>
          <w:szCs w:val="20"/>
        </w:rPr>
      </w:pPr>
      <w:r w:rsidRPr="009A4D46">
        <w:rPr>
          <w:rFonts w:ascii="Tahoma" w:hAnsi="Tahoma" w:cs="Tahoma"/>
          <w:b/>
          <w:bCs/>
          <w:sz w:val="20"/>
          <w:szCs w:val="20"/>
        </w:rPr>
        <w:t xml:space="preserve">Predpokladané investičné náklady:  </w:t>
      </w:r>
      <w:r w:rsidR="00B30BF3" w:rsidRPr="009A4D46">
        <w:rPr>
          <w:rFonts w:ascii="Tahoma" w:hAnsi="Tahoma" w:cs="Tahoma"/>
          <w:b/>
          <w:bCs/>
          <w:sz w:val="20"/>
          <w:szCs w:val="20"/>
        </w:rPr>
        <w:t xml:space="preserve">186 230,33 </w:t>
      </w:r>
      <w:r w:rsidRPr="009A4D46">
        <w:rPr>
          <w:rFonts w:ascii="Tahoma" w:hAnsi="Tahoma" w:cs="Tahoma"/>
          <w:b/>
          <w:bCs/>
          <w:sz w:val="20"/>
          <w:szCs w:val="20"/>
        </w:rPr>
        <w:t xml:space="preserve"> Eur bez DPH</w:t>
      </w:r>
    </w:p>
    <w:p w14:paraId="78D97938" w14:textId="3E229059" w:rsidR="0047451B" w:rsidRPr="009A4D46" w:rsidRDefault="0047451B" w:rsidP="0047451B">
      <w:pPr>
        <w:spacing w:after="0" w:line="240" w:lineRule="auto"/>
        <w:ind w:right="-113"/>
        <w:jc w:val="both"/>
        <w:rPr>
          <w:rFonts w:ascii="Tahoma" w:hAnsi="Tahoma" w:cs="Tahoma"/>
          <w:b/>
          <w:bCs/>
          <w:sz w:val="20"/>
          <w:szCs w:val="20"/>
        </w:rPr>
      </w:pPr>
      <w:r w:rsidRPr="009A4D46">
        <w:rPr>
          <w:rFonts w:ascii="Tahoma" w:hAnsi="Tahoma" w:cs="Tahoma"/>
          <w:b/>
          <w:bCs/>
          <w:sz w:val="20"/>
          <w:szCs w:val="20"/>
        </w:rPr>
        <w:t>Predpokladaná lehota výstavby: 1</w:t>
      </w:r>
      <w:r w:rsidR="00B30BF3" w:rsidRPr="009A4D46">
        <w:rPr>
          <w:rFonts w:ascii="Tahoma" w:hAnsi="Tahoma" w:cs="Tahoma"/>
          <w:b/>
          <w:bCs/>
          <w:sz w:val="20"/>
          <w:szCs w:val="20"/>
        </w:rPr>
        <w:t>8</w:t>
      </w:r>
      <w:r w:rsidRPr="009A4D46">
        <w:rPr>
          <w:rFonts w:ascii="Tahoma" w:hAnsi="Tahoma" w:cs="Tahoma"/>
          <w:b/>
          <w:bCs/>
          <w:sz w:val="20"/>
          <w:szCs w:val="20"/>
        </w:rPr>
        <w:t>0 dní</w:t>
      </w:r>
    </w:p>
    <w:p w14:paraId="3817884B" w14:textId="77777777" w:rsidR="001341E0" w:rsidRPr="009A4D46" w:rsidRDefault="001341E0" w:rsidP="005B30E1">
      <w:pPr>
        <w:spacing w:after="0" w:line="240" w:lineRule="auto"/>
        <w:ind w:right="-113"/>
        <w:jc w:val="both"/>
        <w:rPr>
          <w:rFonts w:ascii="Tahoma" w:hAnsi="Tahoma" w:cs="Tahoma"/>
          <w:sz w:val="20"/>
          <w:szCs w:val="20"/>
        </w:rPr>
      </w:pPr>
    </w:p>
    <w:sectPr w:rsidR="001341E0" w:rsidRPr="009A4D46" w:rsidSect="006A65C3">
      <w:footerReference w:type="default" r:id="rId11"/>
      <w:pgSz w:w="11906" w:h="16838"/>
      <w:pgMar w:top="993" w:right="1133" w:bottom="851" w:left="993" w:header="708" w:footer="4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64A44" w14:textId="77777777" w:rsidR="00881DE8" w:rsidRDefault="00881DE8" w:rsidP="001341E0">
      <w:pPr>
        <w:spacing w:after="0" w:line="240" w:lineRule="auto"/>
      </w:pPr>
      <w:r>
        <w:separator/>
      </w:r>
    </w:p>
  </w:endnote>
  <w:endnote w:type="continuationSeparator" w:id="0">
    <w:p w14:paraId="61B2C1A7" w14:textId="77777777" w:rsidR="00881DE8" w:rsidRDefault="00881DE8" w:rsidP="00134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3976652"/>
      <w:docPartObj>
        <w:docPartGallery w:val="Page Numbers (Bottom of Page)"/>
        <w:docPartUnique/>
      </w:docPartObj>
    </w:sdtPr>
    <w:sdtEndPr/>
    <w:sdtContent>
      <w:p w14:paraId="016E1075" w14:textId="6F7C1B49" w:rsidR="001341E0" w:rsidRDefault="001341E0">
        <w:pPr>
          <w:pStyle w:val="Pta"/>
          <w:jc w:val="right"/>
        </w:pPr>
        <w:r>
          <w:fldChar w:fldCharType="begin"/>
        </w:r>
        <w:r>
          <w:instrText>PAGE   \* MERGEFORMAT</w:instrText>
        </w:r>
        <w:r>
          <w:fldChar w:fldCharType="separate"/>
        </w:r>
        <w:r>
          <w:t>2</w:t>
        </w:r>
        <w:r>
          <w:fldChar w:fldCharType="end"/>
        </w:r>
      </w:p>
    </w:sdtContent>
  </w:sdt>
  <w:p w14:paraId="498AAD7D" w14:textId="77777777" w:rsidR="001341E0" w:rsidRDefault="001341E0">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BBA03" w14:textId="77777777" w:rsidR="00881DE8" w:rsidRDefault="00881DE8" w:rsidP="001341E0">
      <w:pPr>
        <w:spacing w:after="0" w:line="240" w:lineRule="auto"/>
      </w:pPr>
      <w:r>
        <w:separator/>
      </w:r>
    </w:p>
  </w:footnote>
  <w:footnote w:type="continuationSeparator" w:id="0">
    <w:p w14:paraId="7F4B1CD8" w14:textId="77777777" w:rsidR="00881DE8" w:rsidRDefault="00881DE8" w:rsidP="001341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85EB6"/>
    <w:multiLevelType w:val="hybridMultilevel"/>
    <w:tmpl w:val="4B80F09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26362916"/>
    <w:multiLevelType w:val="hybridMultilevel"/>
    <w:tmpl w:val="B84E3842"/>
    <w:lvl w:ilvl="0" w:tplc="EFF2C860">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2E3437A4"/>
    <w:multiLevelType w:val="hybridMultilevel"/>
    <w:tmpl w:val="5D3A04AA"/>
    <w:lvl w:ilvl="0" w:tplc="61C64584">
      <w:numFmt w:val="bullet"/>
      <w:lvlText w:val=""/>
      <w:lvlJc w:val="left"/>
      <w:pPr>
        <w:ind w:left="720" w:hanging="360"/>
      </w:pPr>
      <w:rPr>
        <w:rFonts w:ascii="Symbol" w:eastAsiaTheme="minorHAnsi" w:hAnsi="Symbo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5CCB347E"/>
    <w:multiLevelType w:val="hybridMultilevel"/>
    <w:tmpl w:val="E8C6AED4"/>
    <w:lvl w:ilvl="0" w:tplc="E5405750">
      <w:start w:val="2"/>
      <w:numFmt w:val="bullet"/>
      <w:lvlText w:val="-"/>
      <w:lvlJc w:val="left"/>
      <w:pPr>
        <w:ind w:left="190" w:hanging="360"/>
      </w:pPr>
      <w:rPr>
        <w:rFonts w:ascii="Times New Roman" w:eastAsiaTheme="minorHAnsi" w:hAnsi="Times New Roman" w:cs="Times New Roman" w:hint="default"/>
      </w:rPr>
    </w:lvl>
    <w:lvl w:ilvl="1" w:tplc="041B0003" w:tentative="1">
      <w:start w:val="1"/>
      <w:numFmt w:val="bullet"/>
      <w:lvlText w:val="o"/>
      <w:lvlJc w:val="left"/>
      <w:pPr>
        <w:ind w:left="910" w:hanging="360"/>
      </w:pPr>
      <w:rPr>
        <w:rFonts w:ascii="Courier New" w:hAnsi="Courier New" w:cs="Courier New" w:hint="default"/>
      </w:rPr>
    </w:lvl>
    <w:lvl w:ilvl="2" w:tplc="041B0005" w:tentative="1">
      <w:start w:val="1"/>
      <w:numFmt w:val="bullet"/>
      <w:lvlText w:val=""/>
      <w:lvlJc w:val="left"/>
      <w:pPr>
        <w:ind w:left="1630" w:hanging="360"/>
      </w:pPr>
      <w:rPr>
        <w:rFonts w:ascii="Wingdings" w:hAnsi="Wingdings" w:hint="default"/>
      </w:rPr>
    </w:lvl>
    <w:lvl w:ilvl="3" w:tplc="041B0001" w:tentative="1">
      <w:start w:val="1"/>
      <w:numFmt w:val="bullet"/>
      <w:lvlText w:val=""/>
      <w:lvlJc w:val="left"/>
      <w:pPr>
        <w:ind w:left="2350" w:hanging="360"/>
      </w:pPr>
      <w:rPr>
        <w:rFonts w:ascii="Symbol" w:hAnsi="Symbol" w:hint="default"/>
      </w:rPr>
    </w:lvl>
    <w:lvl w:ilvl="4" w:tplc="041B0003" w:tentative="1">
      <w:start w:val="1"/>
      <w:numFmt w:val="bullet"/>
      <w:lvlText w:val="o"/>
      <w:lvlJc w:val="left"/>
      <w:pPr>
        <w:ind w:left="3070" w:hanging="360"/>
      </w:pPr>
      <w:rPr>
        <w:rFonts w:ascii="Courier New" w:hAnsi="Courier New" w:cs="Courier New" w:hint="default"/>
      </w:rPr>
    </w:lvl>
    <w:lvl w:ilvl="5" w:tplc="041B0005" w:tentative="1">
      <w:start w:val="1"/>
      <w:numFmt w:val="bullet"/>
      <w:lvlText w:val=""/>
      <w:lvlJc w:val="left"/>
      <w:pPr>
        <w:ind w:left="3790" w:hanging="360"/>
      </w:pPr>
      <w:rPr>
        <w:rFonts w:ascii="Wingdings" w:hAnsi="Wingdings" w:hint="default"/>
      </w:rPr>
    </w:lvl>
    <w:lvl w:ilvl="6" w:tplc="041B0001" w:tentative="1">
      <w:start w:val="1"/>
      <w:numFmt w:val="bullet"/>
      <w:lvlText w:val=""/>
      <w:lvlJc w:val="left"/>
      <w:pPr>
        <w:ind w:left="4510" w:hanging="360"/>
      </w:pPr>
      <w:rPr>
        <w:rFonts w:ascii="Symbol" w:hAnsi="Symbol" w:hint="default"/>
      </w:rPr>
    </w:lvl>
    <w:lvl w:ilvl="7" w:tplc="041B0003" w:tentative="1">
      <w:start w:val="1"/>
      <w:numFmt w:val="bullet"/>
      <w:lvlText w:val="o"/>
      <w:lvlJc w:val="left"/>
      <w:pPr>
        <w:ind w:left="5230" w:hanging="360"/>
      </w:pPr>
      <w:rPr>
        <w:rFonts w:ascii="Courier New" w:hAnsi="Courier New" w:cs="Courier New" w:hint="default"/>
      </w:rPr>
    </w:lvl>
    <w:lvl w:ilvl="8" w:tplc="041B0005" w:tentative="1">
      <w:start w:val="1"/>
      <w:numFmt w:val="bullet"/>
      <w:lvlText w:val=""/>
      <w:lvlJc w:val="left"/>
      <w:pPr>
        <w:ind w:left="5950" w:hanging="360"/>
      </w:pPr>
      <w:rPr>
        <w:rFonts w:ascii="Wingdings" w:hAnsi="Wingdings" w:hint="default"/>
      </w:rPr>
    </w:lvl>
  </w:abstractNum>
  <w:abstractNum w:abstractNumId="4" w15:restartNumberingAfterBreak="0">
    <w:nsid w:val="7F3C7098"/>
    <w:multiLevelType w:val="hybridMultilevel"/>
    <w:tmpl w:val="D0B0AF5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374235843">
    <w:abstractNumId w:val="0"/>
  </w:num>
  <w:num w:numId="2" w16cid:durableId="556673899">
    <w:abstractNumId w:val="4"/>
  </w:num>
  <w:num w:numId="3" w16cid:durableId="1043752217">
    <w:abstractNumId w:val="1"/>
  </w:num>
  <w:num w:numId="4" w16cid:durableId="1960842802">
    <w:abstractNumId w:val="3"/>
  </w:num>
  <w:num w:numId="5" w16cid:durableId="1594694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91C"/>
    <w:rsid w:val="0002714E"/>
    <w:rsid w:val="0003791C"/>
    <w:rsid w:val="0004066D"/>
    <w:rsid w:val="000466AF"/>
    <w:rsid w:val="0006793C"/>
    <w:rsid w:val="00082F86"/>
    <w:rsid w:val="0008418C"/>
    <w:rsid w:val="000A19F6"/>
    <w:rsid w:val="000B19F9"/>
    <w:rsid w:val="000D3816"/>
    <w:rsid w:val="000D4C58"/>
    <w:rsid w:val="000D5A6C"/>
    <w:rsid w:val="0013245D"/>
    <w:rsid w:val="001341E0"/>
    <w:rsid w:val="0013429E"/>
    <w:rsid w:val="00135C9F"/>
    <w:rsid w:val="00156C32"/>
    <w:rsid w:val="00160061"/>
    <w:rsid w:val="00171EBE"/>
    <w:rsid w:val="00194C83"/>
    <w:rsid w:val="00195B9C"/>
    <w:rsid w:val="001974D8"/>
    <w:rsid w:val="001A07EB"/>
    <w:rsid w:val="001B1C13"/>
    <w:rsid w:val="001B6950"/>
    <w:rsid w:val="001C3ED7"/>
    <w:rsid w:val="001C676E"/>
    <w:rsid w:val="001E1AFF"/>
    <w:rsid w:val="001F5B69"/>
    <w:rsid w:val="002107F0"/>
    <w:rsid w:val="0021662F"/>
    <w:rsid w:val="00224050"/>
    <w:rsid w:val="002254C8"/>
    <w:rsid w:val="00243849"/>
    <w:rsid w:val="00263084"/>
    <w:rsid w:val="002935B8"/>
    <w:rsid w:val="002C3CED"/>
    <w:rsid w:val="002D0107"/>
    <w:rsid w:val="002F362A"/>
    <w:rsid w:val="0030524F"/>
    <w:rsid w:val="003222D1"/>
    <w:rsid w:val="00340BD2"/>
    <w:rsid w:val="00341DFB"/>
    <w:rsid w:val="00352391"/>
    <w:rsid w:val="003812A0"/>
    <w:rsid w:val="00384BC3"/>
    <w:rsid w:val="00385593"/>
    <w:rsid w:val="00386CBC"/>
    <w:rsid w:val="0039477A"/>
    <w:rsid w:val="0039582D"/>
    <w:rsid w:val="003A580C"/>
    <w:rsid w:val="003A5BAF"/>
    <w:rsid w:val="003E0441"/>
    <w:rsid w:val="00401B01"/>
    <w:rsid w:val="00404A59"/>
    <w:rsid w:val="004067A6"/>
    <w:rsid w:val="004149C9"/>
    <w:rsid w:val="00416800"/>
    <w:rsid w:val="0047451B"/>
    <w:rsid w:val="00483335"/>
    <w:rsid w:val="00484AD2"/>
    <w:rsid w:val="00485070"/>
    <w:rsid w:val="004B5E5D"/>
    <w:rsid w:val="004C5D6C"/>
    <w:rsid w:val="004C7706"/>
    <w:rsid w:val="004E63CD"/>
    <w:rsid w:val="004E75F4"/>
    <w:rsid w:val="004F2A64"/>
    <w:rsid w:val="00510188"/>
    <w:rsid w:val="005110B1"/>
    <w:rsid w:val="00526528"/>
    <w:rsid w:val="005532ED"/>
    <w:rsid w:val="00572E47"/>
    <w:rsid w:val="005A24EA"/>
    <w:rsid w:val="005A45AD"/>
    <w:rsid w:val="005B30E1"/>
    <w:rsid w:val="005D55E8"/>
    <w:rsid w:val="005E07BC"/>
    <w:rsid w:val="0061551F"/>
    <w:rsid w:val="006334A8"/>
    <w:rsid w:val="00633CA0"/>
    <w:rsid w:val="00645F11"/>
    <w:rsid w:val="00660F90"/>
    <w:rsid w:val="00673D56"/>
    <w:rsid w:val="00683EC7"/>
    <w:rsid w:val="00691B9A"/>
    <w:rsid w:val="00692D4E"/>
    <w:rsid w:val="006939B9"/>
    <w:rsid w:val="006A65C3"/>
    <w:rsid w:val="006A69CB"/>
    <w:rsid w:val="006B725E"/>
    <w:rsid w:val="006C0781"/>
    <w:rsid w:val="006C6857"/>
    <w:rsid w:val="006E6F05"/>
    <w:rsid w:val="00702BA4"/>
    <w:rsid w:val="007225F1"/>
    <w:rsid w:val="007228BD"/>
    <w:rsid w:val="007424D4"/>
    <w:rsid w:val="0075259C"/>
    <w:rsid w:val="00786B00"/>
    <w:rsid w:val="00795010"/>
    <w:rsid w:val="007A4E22"/>
    <w:rsid w:val="007A6C24"/>
    <w:rsid w:val="007C3A26"/>
    <w:rsid w:val="007C7C6C"/>
    <w:rsid w:val="007E15F7"/>
    <w:rsid w:val="007F061C"/>
    <w:rsid w:val="00815112"/>
    <w:rsid w:val="00820BD7"/>
    <w:rsid w:val="008226E2"/>
    <w:rsid w:val="00822861"/>
    <w:rsid w:val="00881DE8"/>
    <w:rsid w:val="00883B69"/>
    <w:rsid w:val="008944F0"/>
    <w:rsid w:val="008E10A4"/>
    <w:rsid w:val="008E1824"/>
    <w:rsid w:val="008F21CD"/>
    <w:rsid w:val="00975270"/>
    <w:rsid w:val="00980A90"/>
    <w:rsid w:val="009A4D46"/>
    <w:rsid w:val="009A5134"/>
    <w:rsid w:val="00A0171D"/>
    <w:rsid w:val="00A030F6"/>
    <w:rsid w:val="00A1314D"/>
    <w:rsid w:val="00A163E0"/>
    <w:rsid w:val="00A44DCE"/>
    <w:rsid w:val="00A71DD7"/>
    <w:rsid w:val="00A74E4E"/>
    <w:rsid w:val="00A82C96"/>
    <w:rsid w:val="00A83EA0"/>
    <w:rsid w:val="00AA1F1C"/>
    <w:rsid w:val="00AA3060"/>
    <w:rsid w:val="00AA5ACF"/>
    <w:rsid w:val="00AD611C"/>
    <w:rsid w:val="00B30BF3"/>
    <w:rsid w:val="00B41311"/>
    <w:rsid w:val="00B60032"/>
    <w:rsid w:val="00B73552"/>
    <w:rsid w:val="00B84D5E"/>
    <w:rsid w:val="00B92864"/>
    <w:rsid w:val="00B929E7"/>
    <w:rsid w:val="00B956BD"/>
    <w:rsid w:val="00BA141B"/>
    <w:rsid w:val="00BA5EDB"/>
    <w:rsid w:val="00BB3BC4"/>
    <w:rsid w:val="00BE68FA"/>
    <w:rsid w:val="00C1128C"/>
    <w:rsid w:val="00C12B6E"/>
    <w:rsid w:val="00C16579"/>
    <w:rsid w:val="00C278E1"/>
    <w:rsid w:val="00C60412"/>
    <w:rsid w:val="00C7364D"/>
    <w:rsid w:val="00C95546"/>
    <w:rsid w:val="00CA16B2"/>
    <w:rsid w:val="00CA46B2"/>
    <w:rsid w:val="00CA5804"/>
    <w:rsid w:val="00CB56F7"/>
    <w:rsid w:val="00CD005A"/>
    <w:rsid w:val="00CD75B0"/>
    <w:rsid w:val="00CF18FF"/>
    <w:rsid w:val="00D00E5B"/>
    <w:rsid w:val="00D10D13"/>
    <w:rsid w:val="00D2176A"/>
    <w:rsid w:val="00D21D61"/>
    <w:rsid w:val="00D342B6"/>
    <w:rsid w:val="00D35442"/>
    <w:rsid w:val="00D40A9C"/>
    <w:rsid w:val="00D52317"/>
    <w:rsid w:val="00D70F86"/>
    <w:rsid w:val="00DA5E2B"/>
    <w:rsid w:val="00DB29F1"/>
    <w:rsid w:val="00DD3036"/>
    <w:rsid w:val="00DE2592"/>
    <w:rsid w:val="00DE478A"/>
    <w:rsid w:val="00DF5260"/>
    <w:rsid w:val="00E0477E"/>
    <w:rsid w:val="00E16AD0"/>
    <w:rsid w:val="00E261CA"/>
    <w:rsid w:val="00E26F63"/>
    <w:rsid w:val="00E74F55"/>
    <w:rsid w:val="00E81A97"/>
    <w:rsid w:val="00EB3DE5"/>
    <w:rsid w:val="00ED7494"/>
    <w:rsid w:val="00EE42DA"/>
    <w:rsid w:val="00EE7940"/>
    <w:rsid w:val="00F12FD7"/>
    <w:rsid w:val="00F33334"/>
    <w:rsid w:val="00F42720"/>
    <w:rsid w:val="00F64A78"/>
    <w:rsid w:val="00F82DE7"/>
    <w:rsid w:val="00FA06D0"/>
    <w:rsid w:val="00FA47A3"/>
    <w:rsid w:val="00FA628C"/>
    <w:rsid w:val="00FB60D8"/>
    <w:rsid w:val="00FC4947"/>
    <w:rsid w:val="00FD1B1E"/>
    <w:rsid w:val="00FD20DC"/>
    <w:rsid w:val="00FD4FF3"/>
    <w:rsid w:val="00FD6A0C"/>
    <w:rsid w:val="00FE05DC"/>
    <w:rsid w:val="00FF0989"/>
    <w:rsid w:val="00FF31C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F7284"/>
  <w15:chartTrackingRefBased/>
  <w15:docId w15:val="{05F83790-4942-45C3-9D03-31F88ED4F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03791C"/>
    <w:pPr>
      <w:ind w:left="720"/>
      <w:contextualSpacing/>
    </w:pPr>
  </w:style>
  <w:style w:type="character" w:styleId="Odkaznakomentr">
    <w:name w:val="annotation reference"/>
    <w:basedOn w:val="Predvolenpsmoodseku"/>
    <w:uiPriority w:val="99"/>
    <w:semiHidden/>
    <w:unhideWhenUsed/>
    <w:rsid w:val="00416800"/>
    <w:rPr>
      <w:sz w:val="16"/>
      <w:szCs w:val="16"/>
    </w:rPr>
  </w:style>
  <w:style w:type="paragraph" w:styleId="Textkomentra">
    <w:name w:val="annotation text"/>
    <w:basedOn w:val="Normlny"/>
    <w:link w:val="TextkomentraChar"/>
    <w:uiPriority w:val="99"/>
    <w:semiHidden/>
    <w:unhideWhenUsed/>
    <w:rsid w:val="00416800"/>
    <w:pPr>
      <w:spacing w:line="240" w:lineRule="auto"/>
    </w:pPr>
    <w:rPr>
      <w:sz w:val="20"/>
      <w:szCs w:val="20"/>
    </w:rPr>
  </w:style>
  <w:style w:type="character" w:customStyle="1" w:styleId="TextkomentraChar">
    <w:name w:val="Text komentára Char"/>
    <w:basedOn w:val="Predvolenpsmoodseku"/>
    <w:link w:val="Textkomentra"/>
    <w:uiPriority w:val="99"/>
    <w:semiHidden/>
    <w:rsid w:val="00416800"/>
    <w:rPr>
      <w:sz w:val="20"/>
      <w:szCs w:val="20"/>
    </w:rPr>
  </w:style>
  <w:style w:type="paragraph" w:styleId="Predmetkomentra">
    <w:name w:val="annotation subject"/>
    <w:basedOn w:val="Textkomentra"/>
    <w:next w:val="Textkomentra"/>
    <w:link w:val="PredmetkomentraChar"/>
    <w:uiPriority w:val="99"/>
    <w:semiHidden/>
    <w:unhideWhenUsed/>
    <w:rsid w:val="00416800"/>
    <w:rPr>
      <w:b/>
      <w:bCs/>
    </w:rPr>
  </w:style>
  <w:style w:type="character" w:customStyle="1" w:styleId="PredmetkomentraChar">
    <w:name w:val="Predmet komentára Char"/>
    <w:basedOn w:val="TextkomentraChar"/>
    <w:link w:val="Predmetkomentra"/>
    <w:uiPriority w:val="99"/>
    <w:semiHidden/>
    <w:rsid w:val="00416800"/>
    <w:rPr>
      <w:b/>
      <w:bCs/>
      <w:sz w:val="20"/>
      <w:szCs w:val="20"/>
    </w:rPr>
  </w:style>
  <w:style w:type="paragraph" w:customStyle="1" w:styleId="Default">
    <w:name w:val="Default"/>
    <w:rsid w:val="00CD005A"/>
    <w:pPr>
      <w:autoSpaceDE w:val="0"/>
      <w:autoSpaceDN w:val="0"/>
      <w:adjustRightInd w:val="0"/>
      <w:spacing w:after="0" w:line="240" w:lineRule="auto"/>
    </w:pPr>
    <w:rPr>
      <w:rFonts w:ascii="Arial" w:hAnsi="Arial" w:cs="Arial"/>
      <w:color w:val="000000"/>
      <w:sz w:val="24"/>
      <w:szCs w:val="24"/>
    </w:rPr>
  </w:style>
  <w:style w:type="paragraph" w:styleId="Hlavika">
    <w:name w:val="header"/>
    <w:basedOn w:val="Normlny"/>
    <w:link w:val="HlavikaChar"/>
    <w:uiPriority w:val="99"/>
    <w:unhideWhenUsed/>
    <w:rsid w:val="001341E0"/>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341E0"/>
  </w:style>
  <w:style w:type="paragraph" w:styleId="Pta">
    <w:name w:val="footer"/>
    <w:basedOn w:val="Normlny"/>
    <w:link w:val="PtaChar"/>
    <w:uiPriority w:val="99"/>
    <w:unhideWhenUsed/>
    <w:rsid w:val="001341E0"/>
    <w:pPr>
      <w:tabs>
        <w:tab w:val="center" w:pos="4536"/>
        <w:tab w:val="right" w:pos="9072"/>
      </w:tabs>
      <w:spacing w:after="0" w:line="240" w:lineRule="auto"/>
    </w:pPr>
  </w:style>
  <w:style w:type="character" w:customStyle="1" w:styleId="PtaChar">
    <w:name w:val="Päta Char"/>
    <w:basedOn w:val="Predvolenpsmoodseku"/>
    <w:link w:val="Pta"/>
    <w:uiPriority w:val="99"/>
    <w:rsid w:val="001341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fa268eb-fbaa-4aa5-85e0-c51fff67afcb">
      <Terms xmlns="http://schemas.microsoft.com/office/infopath/2007/PartnerControls"/>
    </lcf76f155ced4ddcb4097134ff3c332f>
    <TaxCatchAll xmlns="274902c4-e348-4087-b368-0931af31445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F198694FC597D4BB8F6FC1F19DF6A3D" ma:contentTypeVersion="14" ma:contentTypeDescription="Umožňuje vytvoriť nový dokument." ma:contentTypeScope="" ma:versionID="7bbc667faddfbc61bcc8e7725b7f062c">
  <xsd:schema xmlns:xsd="http://www.w3.org/2001/XMLSchema" xmlns:xs="http://www.w3.org/2001/XMLSchema" xmlns:p="http://schemas.microsoft.com/office/2006/metadata/properties" xmlns:ns2="274902c4-e348-4087-b368-0931af31445d" xmlns:ns3="3fa268eb-fbaa-4aa5-85e0-c51fff67afcb" targetNamespace="http://schemas.microsoft.com/office/2006/metadata/properties" ma:root="true" ma:fieldsID="9a28a880f4e588b91eb23c796b61f4ae" ns2:_="" ns3:_="">
    <xsd:import namespace="274902c4-e348-4087-b368-0931af31445d"/>
    <xsd:import namespace="3fa268eb-fbaa-4aa5-85e0-c51fff67afc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4902c4-e348-4087-b368-0931af31445d"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element name="TaxCatchAll" ma:index="16" nillable="true" ma:displayName="Taxonomy Catch All Column" ma:hidden="true" ma:list="{989046a7-ed84-4bb9-b72d-725e53ff43f8}" ma:internalName="TaxCatchAll" ma:showField="CatchAllData" ma:web="274902c4-e348-4087-b368-0931af3144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fa268eb-fbaa-4aa5-85e0-c51fff67afc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Značky obrázka" ma:readOnly="false" ma:fieldId="{5cf76f15-5ced-4ddc-b409-7134ff3c332f}" ma:taxonomyMulti="true" ma:sspId="ac27b4e9-b16c-41e4-969a-da1be8817b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D0F2EB-F7E8-4FCD-A7FD-95217686549A}">
  <ds:schemaRefs>
    <ds:schemaRef ds:uri="http://schemas.microsoft.com/office/2006/metadata/properties"/>
    <ds:schemaRef ds:uri="http://schemas.microsoft.com/office/infopath/2007/PartnerControls"/>
    <ds:schemaRef ds:uri="3fa268eb-fbaa-4aa5-85e0-c51fff67afcb"/>
    <ds:schemaRef ds:uri="274902c4-e348-4087-b368-0931af31445d"/>
  </ds:schemaRefs>
</ds:datastoreItem>
</file>

<file path=customXml/itemProps2.xml><?xml version="1.0" encoding="utf-8"?>
<ds:datastoreItem xmlns:ds="http://schemas.openxmlformats.org/officeDocument/2006/customXml" ds:itemID="{F9E02D01-A24E-4E85-A10A-B1CF627A5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4902c4-e348-4087-b368-0931af31445d"/>
    <ds:schemaRef ds:uri="3fa268eb-fbaa-4aa5-85e0-c51fff67a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9CCB2B-042E-4E3B-901A-4117667651A9}">
  <ds:schemaRefs>
    <ds:schemaRef ds:uri="http://schemas.openxmlformats.org/officeDocument/2006/bibliography"/>
  </ds:schemaRefs>
</ds:datastoreItem>
</file>

<file path=customXml/itemProps4.xml><?xml version="1.0" encoding="utf-8"?>
<ds:datastoreItem xmlns:ds="http://schemas.openxmlformats.org/officeDocument/2006/customXml" ds:itemID="{88E3D76F-1AC5-46FF-82A3-E970AAF422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1598</Words>
  <Characters>9113</Characters>
  <Application>Microsoft Office Word</Application>
  <DocSecurity>0</DocSecurity>
  <Lines>75</Lines>
  <Paragraphs>21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10690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Skalošová Marta</dc:creator>
  <cp:keywords/>
  <dc:description/>
  <cp:lastModifiedBy>Marta Juríčková</cp:lastModifiedBy>
  <cp:revision>3</cp:revision>
  <dcterms:created xsi:type="dcterms:W3CDTF">2026-03-05T08:47:00Z</dcterms:created>
  <dcterms:modified xsi:type="dcterms:W3CDTF">2026-03-05T12:00:00Z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0x010100BF198694FC597D4BB8F6FC1F19DF6A3D</vt:lpwstr>
  </property>
</Properties>
</file>